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16C" w:rsidRPr="00D16CB3" w:rsidRDefault="00C5316C" w:rsidP="00C5316C">
      <w:pPr>
        <w:spacing w:line="360" w:lineRule="auto"/>
        <w:jc w:val="right"/>
        <w:rPr>
          <w:rFonts w:ascii="Times New Roman" w:hAnsi="Times New Roman" w:cs="Times New Roman"/>
          <w:b/>
          <w:i/>
          <w:sz w:val="72"/>
          <w:szCs w:val="72"/>
          <w:lang w:val="en-US"/>
        </w:rPr>
      </w:pPr>
      <w:r>
        <w:rPr>
          <w:rFonts w:ascii="Times New Roman" w:hAnsi="Times New Roman" w:cs="Times New Roman"/>
          <w:b/>
          <w:i/>
          <w:sz w:val="72"/>
          <w:szCs w:val="72"/>
          <w:lang w:val="en-US"/>
        </w:rPr>
        <w:t xml:space="preserve">…WOW, </w:t>
      </w:r>
      <w:r w:rsidRPr="00D16CB3">
        <w:rPr>
          <w:rFonts w:ascii="Times New Roman" w:hAnsi="Times New Roman" w:cs="Times New Roman"/>
          <w:b/>
          <w:i/>
          <w:sz w:val="72"/>
          <w:szCs w:val="72"/>
          <w:lang w:val="en-US"/>
        </w:rPr>
        <w:t xml:space="preserve"> </w:t>
      </w:r>
      <w:r>
        <w:rPr>
          <w:rFonts w:ascii="Times New Roman" w:hAnsi="Times New Roman" w:cs="Times New Roman"/>
          <w:b/>
          <w:i/>
          <w:sz w:val="72"/>
          <w:szCs w:val="72"/>
          <w:lang w:val="en-US"/>
        </w:rPr>
        <w:t>full !</w:t>
      </w:r>
    </w:p>
    <w:p w:rsidR="001806AD" w:rsidRPr="0019259E" w:rsidRDefault="0019259E" w:rsidP="001806AD">
      <w:pPr>
        <w:spacing w:after="0" w:line="240" w:lineRule="auto"/>
        <w:jc w:val="right"/>
        <w:rPr>
          <w:rFonts w:ascii="Times New Roman" w:hAnsi="Times New Roman" w:cs="Times New Roman"/>
          <w:b/>
          <w:sz w:val="44"/>
          <w:szCs w:val="44"/>
          <w:lang w:val="en-US"/>
        </w:rPr>
      </w:pPr>
      <w:r w:rsidRPr="0019259E">
        <w:rPr>
          <w:rFonts w:ascii="Times New Roman" w:hAnsi="Times New Roman" w:cs="Times New Roman"/>
          <w:b/>
          <w:sz w:val="44"/>
          <w:szCs w:val="44"/>
          <w:lang w:val="en-US"/>
        </w:rPr>
        <w:t>Visions of Sustainability</w:t>
      </w:r>
    </w:p>
    <w:p w:rsidR="0019259E" w:rsidRPr="0019259E" w:rsidRDefault="0019259E" w:rsidP="001806AD">
      <w:pPr>
        <w:spacing w:after="0" w:line="240" w:lineRule="auto"/>
        <w:jc w:val="right"/>
        <w:rPr>
          <w:rFonts w:ascii="Times New Roman" w:hAnsi="Times New Roman" w:cs="Times New Roman"/>
          <w:b/>
          <w:sz w:val="44"/>
          <w:szCs w:val="44"/>
          <w:lang w:val="en-US"/>
        </w:rPr>
      </w:pPr>
    </w:p>
    <w:p w:rsidR="001806AD" w:rsidRPr="0019259E" w:rsidRDefault="001806AD" w:rsidP="001806AD">
      <w:pPr>
        <w:spacing w:after="0" w:line="240" w:lineRule="auto"/>
        <w:jc w:val="right"/>
        <w:rPr>
          <w:rFonts w:ascii="Times New Roman" w:hAnsi="Times New Roman" w:cs="Times New Roman"/>
          <w:b/>
          <w:sz w:val="44"/>
          <w:szCs w:val="44"/>
          <w:lang w:val="en-US"/>
        </w:rPr>
      </w:pPr>
      <w:r w:rsidRPr="0019259E">
        <w:rPr>
          <w:rFonts w:ascii="Times New Roman" w:hAnsi="Times New Roman" w:cs="Times New Roman"/>
          <w:b/>
          <w:sz w:val="44"/>
          <w:szCs w:val="44"/>
          <w:lang w:val="en-US"/>
        </w:rPr>
        <w:t>Digester  to  SDG 6.1</w:t>
      </w:r>
    </w:p>
    <w:p w:rsidR="001806AD" w:rsidRPr="0019259E" w:rsidRDefault="001806AD" w:rsidP="001806AD">
      <w:pPr>
        <w:spacing w:after="0" w:line="240" w:lineRule="auto"/>
        <w:jc w:val="right"/>
        <w:rPr>
          <w:rFonts w:ascii="Times New Roman" w:hAnsi="Times New Roman" w:cs="Times New Roman"/>
          <w:b/>
          <w:sz w:val="44"/>
          <w:szCs w:val="44"/>
          <w:lang w:val="en-US"/>
        </w:rPr>
      </w:pPr>
    </w:p>
    <w:p w:rsidR="001806AD" w:rsidRPr="0019259E" w:rsidRDefault="001806AD" w:rsidP="001806AD">
      <w:pPr>
        <w:spacing w:after="0" w:line="240" w:lineRule="auto"/>
        <w:jc w:val="right"/>
        <w:rPr>
          <w:rFonts w:ascii="Times New Roman" w:hAnsi="Times New Roman" w:cs="Times New Roman"/>
          <w:b/>
          <w:sz w:val="44"/>
          <w:szCs w:val="44"/>
          <w:lang w:val="en-US"/>
        </w:rPr>
      </w:pPr>
      <w:r w:rsidRPr="0019259E">
        <w:rPr>
          <w:rFonts w:ascii="Times New Roman" w:hAnsi="Times New Roman" w:cs="Times New Roman"/>
          <w:b/>
          <w:sz w:val="44"/>
          <w:szCs w:val="44"/>
          <w:lang w:val="en-US"/>
        </w:rPr>
        <w:t xml:space="preserve">SDG 6.1 what get by MBGC ? </w:t>
      </w:r>
    </w:p>
    <w:p w:rsidR="001806AD" w:rsidRPr="0019259E" w:rsidRDefault="001806AD" w:rsidP="001806AD">
      <w:pPr>
        <w:spacing w:after="0" w:line="240" w:lineRule="auto"/>
        <w:jc w:val="right"/>
        <w:rPr>
          <w:rFonts w:ascii="Times New Roman" w:hAnsi="Times New Roman" w:cs="Times New Roman"/>
          <w:b/>
          <w:sz w:val="44"/>
          <w:szCs w:val="44"/>
          <w:lang w:val="en-US"/>
        </w:rPr>
      </w:pPr>
      <w:r w:rsidRPr="0019259E">
        <w:rPr>
          <w:rFonts w:ascii="Times New Roman" w:hAnsi="Times New Roman" w:cs="Times New Roman"/>
          <w:b/>
          <w:sz w:val="44"/>
          <w:szCs w:val="44"/>
          <w:lang w:val="en-US"/>
        </w:rPr>
        <w:t>(</w:t>
      </w:r>
      <w:r w:rsidR="00E83653" w:rsidRPr="0019259E">
        <w:rPr>
          <w:rFonts w:ascii="Times New Roman" w:hAnsi="Times New Roman" w:cs="Times New Roman"/>
          <w:b/>
          <w:sz w:val="44"/>
          <w:szCs w:val="44"/>
          <w:lang w:val="en-US"/>
        </w:rPr>
        <w:t>Mini Bio Gas</w:t>
      </w:r>
      <w:r w:rsidRPr="0019259E">
        <w:rPr>
          <w:rFonts w:ascii="Times New Roman" w:hAnsi="Times New Roman" w:cs="Times New Roman"/>
          <w:b/>
          <w:sz w:val="44"/>
          <w:szCs w:val="44"/>
          <w:lang w:val="en-US"/>
        </w:rPr>
        <w:t xml:space="preserve"> Continuous)</w:t>
      </w:r>
    </w:p>
    <w:p w:rsidR="001806AD" w:rsidRDefault="001806AD" w:rsidP="001806AD">
      <w:pPr>
        <w:spacing w:after="0" w:line="240" w:lineRule="auto"/>
        <w:jc w:val="both"/>
        <w:rPr>
          <w:rFonts w:ascii="Times New Roman" w:hAnsi="Times New Roman" w:cs="Times New Roman"/>
          <w:b/>
          <w:sz w:val="72"/>
          <w:szCs w:val="72"/>
          <w:lang w:val="en-US"/>
        </w:rPr>
      </w:pPr>
    </w:p>
    <w:p w:rsidR="001806AD" w:rsidRDefault="001806AD" w:rsidP="001806AD">
      <w:pPr>
        <w:spacing w:after="0" w:line="240" w:lineRule="auto"/>
        <w:jc w:val="both"/>
        <w:rPr>
          <w:rFonts w:ascii="Times New Roman" w:eastAsia="Times New Roman" w:hAnsi="Times New Roman" w:cs="Times New Roman"/>
          <w:b/>
          <w:sz w:val="28"/>
          <w:szCs w:val="28"/>
          <w:lang w:val="en-US" w:eastAsia="it-IT"/>
        </w:rPr>
      </w:pPr>
      <w:r>
        <w:rPr>
          <w:rFonts w:ascii="Times New Roman" w:eastAsia="Times New Roman" w:hAnsi="Times New Roman" w:cs="Times New Roman"/>
          <w:b/>
          <w:sz w:val="28"/>
          <w:szCs w:val="28"/>
          <w:lang w:val="en-US" w:eastAsia="it-IT"/>
        </w:rPr>
        <w:t>Digester - MBGC toward SDGs/UN 6.1</w:t>
      </w:r>
    </w:p>
    <w:p w:rsidR="001806AD" w:rsidRDefault="001806AD" w:rsidP="001806AD">
      <w:pPr>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8"/>
          <w:szCs w:val="28"/>
          <w:lang w:val="en-US" w:eastAsia="it-IT"/>
        </w:rPr>
        <w:t>(Target 6.1: By 2030, achieve universal and equitable access to safe and affordable drinking water for all).</w:t>
      </w:r>
    </w:p>
    <w:p w:rsidR="00E536DE" w:rsidRDefault="00E536DE">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86830" w:rsidRPr="005E3357" w:rsidRDefault="00D86830" w:rsidP="00E40853">
      <w:pPr>
        <w:spacing w:line="360" w:lineRule="auto"/>
        <w:jc w:val="both"/>
        <w:rPr>
          <w:rFonts w:ascii="Times New Roman" w:hAnsi="Times New Roman" w:cs="Times New Roman"/>
          <w:sz w:val="24"/>
          <w:szCs w:val="24"/>
          <w:lang w:val="en-US"/>
        </w:rPr>
      </w:pPr>
    </w:p>
    <w:p w:rsidR="00D86830" w:rsidRPr="005E3357" w:rsidRDefault="00D86830" w:rsidP="00E40853">
      <w:pPr>
        <w:spacing w:line="360" w:lineRule="auto"/>
        <w:jc w:val="both"/>
        <w:rPr>
          <w:rFonts w:ascii="Times New Roman" w:hAnsi="Times New Roman" w:cs="Times New Roman"/>
          <w:sz w:val="24"/>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86830" w:rsidRDefault="00373823" w:rsidP="00E40853">
          <w:pPr>
            <w:pStyle w:val="Titolosommario"/>
            <w:jc w:val="both"/>
            <w:rPr>
              <w:rFonts w:cs="Times New Roman"/>
              <w:sz w:val="24"/>
              <w:szCs w:val="24"/>
            </w:rPr>
          </w:pPr>
          <w:r w:rsidRPr="00312FFA">
            <w:rPr>
              <w:rFonts w:cs="Times New Roman"/>
            </w:rPr>
            <w:t>Su</w:t>
          </w:r>
          <w:r w:rsidR="00D86830" w:rsidRPr="00312FFA">
            <w:rPr>
              <w:rFonts w:cs="Times New Roman"/>
            </w:rPr>
            <w:t>mmar</w:t>
          </w:r>
          <w:r w:rsidRPr="00312FFA">
            <w:rPr>
              <w:rFonts w:cs="Times New Roman"/>
            </w:rPr>
            <w:t>y</w:t>
          </w:r>
        </w:p>
        <w:p w:rsidR="00373823" w:rsidRPr="00373823" w:rsidRDefault="00373823" w:rsidP="00373823"/>
        <w:p w:rsidR="00A421F5" w:rsidRPr="00A421F5" w:rsidRDefault="00060BD3">
          <w:pPr>
            <w:pStyle w:val="Sommario1"/>
            <w:tabs>
              <w:tab w:val="right" w:leader="dot" w:pos="5659"/>
            </w:tabs>
            <w:rPr>
              <w:rFonts w:eastAsiaTheme="minorEastAsia"/>
              <w:b/>
              <w:noProof/>
              <w:lang w:eastAsia="it-IT"/>
            </w:rPr>
          </w:pPr>
          <w:r w:rsidRPr="00E40853">
            <w:rPr>
              <w:rFonts w:ascii="Times New Roman" w:hAnsi="Times New Roman" w:cs="Times New Roman"/>
              <w:sz w:val="24"/>
              <w:szCs w:val="24"/>
            </w:rPr>
            <w:fldChar w:fldCharType="begin"/>
          </w:r>
          <w:r w:rsidR="00E94710" w:rsidRPr="00E40853">
            <w:rPr>
              <w:rFonts w:ascii="Times New Roman" w:hAnsi="Times New Roman" w:cs="Times New Roman"/>
              <w:sz w:val="24"/>
              <w:szCs w:val="24"/>
            </w:rPr>
            <w:instrText xml:space="preserve"> TOC \o "1-3" \h \z \u </w:instrText>
          </w:r>
          <w:r w:rsidRPr="00E40853">
            <w:rPr>
              <w:rFonts w:ascii="Times New Roman" w:hAnsi="Times New Roman" w:cs="Times New Roman"/>
              <w:sz w:val="24"/>
              <w:szCs w:val="24"/>
            </w:rPr>
            <w:fldChar w:fldCharType="separate"/>
          </w:r>
          <w:hyperlink w:anchor="_Toc149516335" w:history="1">
            <w:r w:rsidR="00A421F5" w:rsidRPr="00A421F5">
              <w:rPr>
                <w:rStyle w:val="Collegamentoipertestuale"/>
                <w:b/>
                <w:noProof/>
                <w:lang w:val="en-US"/>
              </w:rPr>
              <w:t>Visions of Sustainability: Fictional Narratives for a Global Audience</w:t>
            </w:r>
            <w:r w:rsidR="00A421F5" w:rsidRPr="00A421F5">
              <w:rPr>
                <w:b/>
                <w:noProof/>
                <w:webHidden/>
              </w:rPr>
              <w:tab/>
            </w:r>
            <w:r w:rsidR="00A421F5" w:rsidRPr="00A421F5">
              <w:rPr>
                <w:b/>
                <w:noProof/>
                <w:webHidden/>
              </w:rPr>
              <w:fldChar w:fldCharType="begin"/>
            </w:r>
            <w:r w:rsidR="00A421F5" w:rsidRPr="00A421F5">
              <w:rPr>
                <w:b/>
                <w:noProof/>
                <w:webHidden/>
              </w:rPr>
              <w:instrText xml:space="preserve"> PAGEREF _Toc149516335 \h </w:instrText>
            </w:r>
            <w:r w:rsidR="00A421F5" w:rsidRPr="00A421F5">
              <w:rPr>
                <w:b/>
                <w:noProof/>
                <w:webHidden/>
              </w:rPr>
            </w:r>
            <w:r w:rsidR="00A421F5" w:rsidRPr="00A421F5">
              <w:rPr>
                <w:b/>
                <w:noProof/>
                <w:webHidden/>
              </w:rPr>
              <w:fldChar w:fldCharType="separate"/>
            </w:r>
            <w:r w:rsidR="00A421F5" w:rsidRPr="00A421F5">
              <w:rPr>
                <w:b/>
                <w:noProof/>
                <w:webHidden/>
              </w:rPr>
              <w:t>5</w:t>
            </w:r>
            <w:r w:rsidR="00A421F5" w:rsidRPr="00A421F5">
              <w:rPr>
                <w:b/>
                <w:noProof/>
                <w:webHidden/>
              </w:rPr>
              <w:fldChar w:fldCharType="end"/>
            </w:r>
          </w:hyperlink>
        </w:p>
        <w:p w:rsidR="00A421F5" w:rsidRPr="00A421F5" w:rsidRDefault="00A421F5">
          <w:pPr>
            <w:pStyle w:val="Sommario1"/>
            <w:tabs>
              <w:tab w:val="right" w:leader="dot" w:pos="5659"/>
            </w:tabs>
            <w:rPr>
              <w:rFonts w:eastAsiaTheme="minorEastAsia"/>
              <w:b/>
              <w:noProof/>
              <w:lang w:eastAsia="it-IT"/>
            </w:rPr>
          </w:pPr>
          <w:hyperlink w:anchor="_Toc149516336" w:history="1">
            <w:r w:rsidRPr="00A421F5">
              <w:rPr>
                <w:rStyle w:val="Collegamentoipertestuale"/>
                <w:b/>
                <w:noProof/>
                <w:lang w:val="en-US"/>
              </w:rPr>
              <w:t>Introduction</w:t>
            </w:r>
            <w:r w:rsidRPr="00A421F5">
              <w:rPr>
                <w:b/>
                <w:noProof/>
                <w:webHidden/>
              </w:rPr>
              <w:tab/>
            </w:r>
            <w:r w:rsidRPr="00A421F5">
              <w:rPr>
                <w:b/>
                <w:noProof/>
                <w:webHidden/>
              </w:rPr>
              <w:fldChar w:fldCharType="begin"/>
            </w:r>
            <w:r w:rsidRPr="00A421F5">
              <w:rPr>
                <w:b/>
                <w:noProof/>
                <w:webHidden/>
              </w:rPr>
              <w:instrText xml:space="preserve"> PAGEREF _Toc149516336 \h </w:instrText>
            </w:r>
            <w:r w:rsidRPr="00A421F5">
              <w:rPr>
                <w:b/>
                <w:noProof/>
                <w:webHidden/>
              </w:rPr>
            </w:r>
            <w:r w:rsidRPr="00A421F5">
              <w:rPr>
                <w:b/>
                <w:noProof/>
                <w:webHidden/>
              </w:rPr>
              <w:fldChar w:fldCharType="separate"/>
            </w:r>
            <w:r w:rsidRPr="00A421F5">
              <w:rPr>
                <w:b/>
                <w:noProof/>
                <w:webHidden/>
              </w:rPr>
              <w:t>5</w:t>
            </w:r>
            <w:r w:rsidRPr="00A421F5">
              <w:rPr>
                <w:b/>
                <w:noProof/>
                <w:webHidden/>
              </w:rPr>
              <w:fldChar w:fldCharType="end"/>
            </w:r>
          </w:hyperlink>
        </w:p>
        <w:p w:rsidR="00A421F5" w:rsidRDefault="00A421F5">
          <w:pPr>
            <w:pStyle w:val="Sommario1"/>
            <w:tabs>
              <w:tab w:val="right" w:leader="dot" w:pos="5659"/>
            </w:tabs>
            <w:rPr>
              <w:rFonts w:eastAsiaTheme="minorEastAsia"/>
              <w:noProof/>
              <w:lang w:eastAsia="it-IT"/>
            </w:rPr>
          </w:pPr>
          <w:hyperlink w:anchor="_Toc149516337" w:history="1">
            <w:r w:rsidRPr="00C559DD">
              <w:rPr>
                <w:rStyle w:val="Collegamentoipertestuale"/>
                <w:noProof/>
                <w:lang w:val="en-US"/>
              </w:rPr>
              <w:t>Characters</w:t>
            </w:r>
            <w:r>
              <w:rPr>
                <w:noProof/>
                <w:webHidden/>
              </w:rPr>
              <w:tab/>
            </w:r>
            <w:r>
              <w:rPr>
                <w:noProof/>
                <w:webHidden/>
              </w:rPr>
              <w:fldChar w:fldCharType="begin"/>
            </w:r>
            <w:r>
              <w:rPr>
                <w:noProof/>
                <w:webHidden/>
              </w:rPr>
              <w:instrText xml:space="preserve"> PAGEREF _Toc149516337 \h </w:instrText>
            </w:r>
            <w:r>
              <w:rPr>
                <w:noProof/>
                <w:webHidden/>
              </w:rPr>
            </w:r>
            <w:r>
              <w:rPr>
                <w:noProof/>
                <w:webHidden/>
              </w:rPr>
              <w:fldChar w:fldCharType="separate"/>
            </w:r>
            <w:r>
              <w:rPr>
                <w:noProof/>
                <w:webHidden/>
              </w:rPr>
              <w:t>7</w:t>
            </w:r>
            <w:r>
              <w:rPr>
                <w:noProof/>
                <w:webHidden/>
              </w:rPr>
              <w:fldChar w:fldCharType="end"/>
            </w:r>
          </w:hyperlink>
        </w:p>
        <w:p w:rsidR="00A421F5" w:rsidRDefault="00A421F5">
          <w:pPr>
            <w:pStyle w:val="Sommario1"/>
            <w:tabs>
              <w:tab w:val="right" w:leader="dot" w:pos="5659"/>
            </w:tabs>
            <w:rPr>
              <w:rFonts w:eastAsiaTheme="minorEastAsia"/>
              <w:noProof/>
              <w:lang w:eastAsia="it-IT"/>
            </w:rPr>
          </w:pPr>
          <w:hyperlink w:anchor="_Toc149516338" w:history="1">
            <w:r w:rsidRPr="00C559DD">
              <w:rPr>
                <w:rStyle w:val="Collegamentoipertestuale"/>
                <w:noProof/>
                <w:lang w:val="en-US"/>
              </w:rPr>
              <w:t>Appeal to JWT Patent GREEN</w:t>
            </w:r>
            <w:r>
              <w:rPr>
                <w:noProof/>
                <w:webHidden/>
              </w:rPr>
              <w:tab/>
            </w:r>
            <w:r>
              <w:rPr>
                <w:noProof/>
                <w:webHidden/>
              </w:rPr>
              <w:fldChar w:fldCharType="begin"/>
            </w:r>
            <w:r>
              <w:rPr>
                <w:noProof/>
                <w:webHidden/>
              </w:rPr>
              <w:instrText xml:space="preserve"> PAGEREF _Toc149516338 \h </w:instrText>
            </w:r>
            <w:r>
              <w:rPr>
                <w:noProof/>
                <w:webHidden/>
              </w:rPr>
            </w:r>
            <w:r>
              <w:rPr>
                <w:noProof/>
                <w:webHidden/>
              </w:rPr>
              <w:fldChar w:fldCharType="separate"/>
            </w:r>
            <w:r>
              <w:rPr>
                <w:noProof/>
                <w:webHidden/>
              </w:rPr>
              <w:t>16</w:t>
            </w:r>
            <w:r>
              <w:rPr>
                <w:noProof/>
                <w:webHidden/>
              </w:rPr>
              <w:fldChar w:fldCharType="end"/>
            </w:r>
          </w:hyperlink>
        </w:p>
        <w:p w:rsidR="00A421F5" w:rsidRDefault="00A421F5">
          <w:pPr>
            <w:pStyle w:val="Sommario1"/>
            <w:tabs>
              <w:tab w:val="right" w:leader="dot" w:pos="5659"/>
            </w:tabs>
            <w:rPr>
              <w:rFonts w:eastAsiaTheme="minorEastAsia"/>
              <w:noProof/>
              <w:lang w:eastAsia="it-IT"/>
            </w:rPr>
          </w:pPr>
          <w:hyperlink w:anchor="_Toc149516339" w:history="1">
            <w:r w:rsidRPr="00C559DD">
              <w:rPr>
                <w:rStyle w:val="Collegamentoipertestuale"/>
                <w:noProof/>
                <w:lang w:val="en-US"/>
              </w:rPr>
              <w:t>Word of Encouragement</w:t>
            </w:r>
            <w:r>
              <w:rPr>
                <w:noProof/>
                <w:webHidden/>
              </w:rPr>
              <w:tab/>
            </w:r>
            <w:r>
              <w:rPr>
                <w:noProof/>
                <w:webHidden/>
              </w:rPr>
              <w:fldChar w:fldCharType="begin"/>
            </w:r>
            <w:r>
              <w:rPr>
                <w:noProof/>
                <w:webHidden/>
              </w:rPr>
              <w:instrText xml:space="preserve"> PAGEREF _Toc149516339 \h </w:instrText>
            </w:r>
            <w:r>
              <w:rPr>
                <w:noProof/>
                <w:webHidden/>
              </w:rPr>
            </w:r>
            <w:r>
              <w:rPr>
                <w:noProof/>
                <w:webHidden/>
              </w:rPr>
              <w:fldChar w:fldCharType="separate"/>
            </w:r>
            <w:r>
              <w:rPr>
                <w:noProof/>
                <w:webHidden/>
              </w:rPr>
              <w:t>18</w:t>
            </w:r>
            <w:r>
              <w:rPr>
                <w:noProof/>
                <w:webHidden/>
              </w:rPr>
              <w:fldChar w:fldCharType="end"/>
            </w:r>
          </w:hyperlink>
        </w:p>
        <w:p w:rsidR="00A421F5" w:rsidRDefault="00A421F5">
          <w:pPr>
            <w:pStyle w:val="Sommario1"/>
            <w:tabs>
              <w:tab w:val="right" w:leader="dot" w:pos="5659"/>
            </w:tabs>
            <w:rPr>
              <w:rFonts w:eastAsiaTheme="minorEastAsia"/>
              <w:noProof/>
              <w:lang w:eastAsia="it-IT"/>
            </w:rPr>
          </w:pPr>
          <w:hyperlink w:anchor="_Toc149516340" w:history="1">
            <w:r w:rsidRPr="00C559DD">
              <w:rPr>
                <w:rStyle w:val="Collegamentoipertestuale"/>
                <w:noProof/>
                <w:lang w:val="en-US"/>
              </w:rPr>
              <w:t>Economic Benefits of Adopting MBGC Technology</w:t>
            </w:r>
            <w:r>
              <w:rPr>
                <w:noProof/>
                <w:webHidden/>
              </w:rPr>
              <w:tab/>
            </w:r>
            <w:r>
              <w:rPr>
                <w:noProof/>
                <w:webHidden/>
              </w:rPr>
              <w:fldChar w:fldCharType="begin"/>
            </w:r>
            <w:r>
              <w:rPr>
                <w:noProof/>
                <w:webHidden/>
              </w:rPr>
              <w:instrText xml:space="preserve"> PAGEREF _Toc149516340 \h </w:instrText>
            </w:r>
            <w:r>
              <w:rPr>
                <w:noProof/>
                <w:webHidden/>
              </w:rPr>
            </w:r>
            <w:r>
              <w:rPr>
                <w:noProof/>
                <w:webHidden/>
              </w:rPr>
              <w:fldChar w:fldCharType="separate"/>
            </w:r>
            <w:r>
              <w:rPr>
                <w:noProof/>
                <w:webHidden/>
              </w:rPr>
              <w:t>22</w:t>
            </w:r>
            <w:r>
              <w:rPr>
                <w:noProof/>
                <w:webHidden/>
              </w:rPr>
              <w:fldChar w:fldCharType="end"/>
            </w:r>
          </w:hyperlink>
        </w:p>
        <w:p w:rsidR="00A421F5" w:rsidRDefault="00A421F5">
          <w:pPr>
            <w:pStyle w:val="Sommario1"/>
            <w:tabs>
              <w:tab w:val="right" w:leader="dot" w:pos="5659"/>
            </w:tabs>
            <w:rPr>
              <w:rFonts w:eastAsiaTheme="minorEastAsia"/>
              <w:noProof/>
              <w:lang w:eastAsia="it-IT"/>
            </w:rPr>
          </w:pPr>
          <w:hyperlink w:anchor="_Toc149516341" w:history="1">
            <w:r w:rsidRPr="00C559DD">
              <w:rPr>
                <w:rStyle w:val="Collegamentoipertestuale"/>
                <w:noProof/>
                <w:lang w:val="en-US"/>
              </w:rPr>
              <w:t>Conclusion</w:t>
            </w:r>
            <w:r>
              <w:rPr>
                <w:noProof/>
                <w:webHidden/>
              </w:rPr>
              <w:tab/>
            </w:r>
            <w:r>
              <w:rPr>
                <w:noProof/>
                <w:webHidden/>
              </w:rPr>
              <w:fldChar w:fldCharType="begin"/>
            </w:r>
            <w:r>
              <w:rPr>
                <w:noProof/>
                <w:webHidden/>
              </w:rPr>
              <w:instrText xml:space="preserve"> PAGEREF _Toc149516341 \h </w:instrText>
            </w:r>
            <w:r>
              <w:rPr>
                <w:noProof/>
                <w:webHidden/>
              </w:rPr>
            </w:r>
            <w:r>
              <w:rPr>
                <w:noProof/>
                <w:webHidden/>
              </w:rPr>
              <w:fldChar w:fldCharType="separate"/>
            </w:r>
            <w:r>
              <w:rPr>
                <w:noProof/>
                <w:webHidden/>
              </w:rPr>
              <w:t>36</w:t>
            </w:r>
            <w:r>
              <w:rPr>
                <w:noProof/>
                <w:webHidden/>
              </w:rPr>
              <w:fldChar w:fldCharType="end"/>
            </w:r>
          </w:hyperlink>
        </w:p>
        <w:p w:rsidR="00A421F5" w:rsidRPr="00A421F5" w:rsidRDefault="00A421F5">
          <w:pPr>
            <w:pStyle w:val="Sommario1"/>
            <w:tabs>
              <w:tab w:val="right" w:leader="dot" w:pos="5659"/>
            </w:tabs>
            <w:rPr>
              <w:rFonts w:eastAsiaTheme="minorEastAsia"/>
              <w:b/>
              <w:noProof/>
              <w:lang w:eastAsia="it-IT"/>
            </w:rPr>
          </w:pPr>
          <w:hyperlink w:anchor="_Toc149516342" w:history="1">
            <w:r w:rsidRPr="00A421F5">
              <w:rPr>
                <w:rStyle w:val="Collegamentoipertestuale"/>
                <w:b/>
                <w:noProof/>
                <w:lang w:val="en-US"/>
              </w:rPr>
              <w:t>Sustainable Development Goals (SDGs): A Deep Dive into Target X and the Role of JWT Patent GREEN</w:t>
            </w:r>
            <w:r w:rsidRPr="00A421F5">
              <w:rPr>
                <w:b/>
                <w:noProof/>
                <w:webHidden/>
              </w:rPr>
              <w:tab/>
            </w:r>
            <w:r w:rsidRPr="00A421F5">
              <w:rPr>
                <w:b/>
                <w:noProof/>
                <w:webHidden/>
              </w:rPr>
              <w:fldChar w:fldCharType="begin"/>
            </w:r>
            <w:r w:rsidRPr="00A421F5">
              <w:rPr>
                <w:b/>
                <w:noProof/>
                <w:webHidden/>
              </w:rPr>
              <w:instrText xml:space="preserve"> PAGEREF _Toc149516342 \h </w:instrText>
            </w:r>
            <w:r w:rsidRPr="00A421F5">
              <w:rPr>
                <w:b/>
                <w:noProof/>
                <w:webHidden/>
              </w:rPr>
            </w:r>
            <w:r w:rsidRPr="00A421F5">
              <w:rPr>
                <w:b/>
                <w:noProof/>
                <w:webHidden/>
              </w:rPr>
              <w:fldChar w:fldCharType="separate"/>
            </w:r>
            <w:r w:rsidRPr="00A421F5">
              <w:rPr>
                <w:b/>
                <w:noProof/>
                <w:webHidden/>
              </w:rPr>
              <w:t>38</w:t>
            </w:r>
            <w:r w:rsidRPr="00A421F5">
              <w:rPr>
                <w:b/>
                <w:noProof/>
                <w:webHidden/>
              </w:rPr>
              <w:fldChar w:fldCharType="end"/>
            </w:r>
          </w:hyperlink>
        </w:p>
        <w:p w:rsidR="00A421F5" w:rsidRPr="00A421F5" w:rsidRDefault="00A421F5">
          <w:pPr>
            <w:pStyle w:val="Sommario1"/>
            <w:tabs>
              <w:tab w:val="right" w:leader="dot" w:pos="5659"/>
            </w:tabs>
            <w:rPr>
              <w:rFonts w:eastAsiaTheme="minorEastAsia"/>
              <w:b/>
              <w:noProof/>
              <w:lang w:eastAsia="it-IT"/>
            </w:rPr>
          </w:pPr>
          <w:hyperlink w:anchor="_Toc149516343" w:history="1">
            <w:r w:rsidRPr="00A421F5">
              <w:rPr>
                <w:rStyle w:val="Collegamentoipertestuale"/>
                <w:b/>
                <w:noProof/>
                <w:lang w:val="en-US"/>
              </w:rPr>
              <w:t>Analysis of SDG 6 and Target 1:</w:t>
            </w:r>
            <w:r w:rsidRPr="00A421F5">
              <w:rPr>
                <w:b/>
                <w:noProof/>
                <w:webHidden/>
              </w:rPr>
              <w:tab/>
            </w:r>
            <w:r w:rsidRPr="00A421F5">
              <w:rPr>
                <w:b/>
                <w:noProof/>
                <w:webHidden/>
              </w:rPr>
              <w:fldChar w:fldCharType="begin"/>
            </w:r>
            <w:r w:rsidRPr="00A421F5">
              <w:rPr>
                <w:b/>
                <w:noProof/>
                <w:webHidden/>
              </w:rPr>
              <w:instrText xml:space="preserve"> PAGEREF _Toc149516343 \h </w:instrText>
            </w:r>
            <w:r w:rsidRPr="00A421F5">
              <w:rPr>
                <w:b/>
                <w:noProof/>
                <w:webHidden/>
              </w:rPr>
            </w:r>
            <w:r w:rsidRPr="00A421F5">
              <w:rPr>
                <w:b/>
                <w:noProof/>
                <w:webHidden/>
              </w:rPr>
              <w:fldChar w:fldCharType="separate"/>
            </w:r>
            <w:r w:rsidRPr="00A421F5">
              <w:rPr>
                <w:b/>
                <w:noProof/>
                <w:webHidden/>
              </w:rPr>
              <w:t>38</w:t>
            </w:r>
            <w:r w:rsidRPr="00A421F5">
              <w:rPr>
                <w:b/>
                <w:noProof/>
                <w:webHidden/>
              </w:rPr>
              <w:fldChar w:fldCharType="end"/>
            </w:r>
          </w:hyperlink>
        </w:p>
        <w:p w:rsidR="00A421F5" w:rsidRDefault="00A421F5">
          <w:pPr>
            <w:pStyle w:val="Sommario1"/>
            <w:tabs>
              <w:tab w:val="right" w:leader="dot" w:pos="5659"/>
            </w:tabs>
            <w:rPr>
              <w:rFonts w:eastAsiaTheme="minorEastAsia"/>
              <w:noProof/>
              <w:lang w:eastAsia="it-IT"/>
            </w:rPr>
          </w:pPr>
          <w:hyperlink w:anchor="_Toc149516344" w:history="1">
            <w:r w:rsidRPr="00C559DD">
              <w:rPr>
                <w:rStyle w:val="Collegamentoipertestuale"/>
                <w:noProof/>
                <w:lang w:val="en-US"/>
              </w:rPr>
              <w:t>Relevance of JWT Patent GREEN</w:t>
            </w:r>
            <w:r>
              <w:rPr>
                <w:noProof/>
                <w:webHidden/>
              </w:rPr>
              <w:tab/>
            </w:r>
            <w:r>
              <w:rPr>
                <w:noProof/>
                <w:webHidden/>
              </w:rPr>
              <w:fldChar w:fldCharType="begin"/>
            </w:r>
            <w:r>
              <w:rPr>
                <w:noProof/>
                <w:webHidden/>
              </w:rPr>
              <w:instrText xml:space="preserve"> PAGEREF _Toc149516344 \h </w:instrText>
            </w:r>
            <w:r>
              <w:rPr>
                <w:noProof/>
                <w:webHidden/>
              </w:rPr>
            </w:r>
            <w:r>
              <w:rPr>
                <w:noProof/>
                <w:webHidden/>
              </w:rPr>
              <w:fldChar w:fldCharType="separate"/>
            </w:r>
            <w:r>
              <w:rPr>
                <w:noProof/>
                <w:webHidden/>
              </w:rPr>
              <w:t>45</w:t>
            </w:r>
            <w:r>
              <w:rPr>
                <w:noProof/>
                <w:webHidden/>
              </w:rPr>
              <w:fldChar w:fldCharType="end"/>
            </w:r>
          </w:hyperlink>
        </w:p>
        <w:p w:rsidR="00A421F5" w:rsidRDefault="00A421F5">
          <w:pPr>
            <w:pStyle w:val="Sommario1"/>
            <w:tabs>
              <w:tab w:val="right" w:leader="dot" w:pos="5659"/>
            </w:tabs>
            <w:rPr>
              <w:rFonts w:eastAsiaTheme="minorEastAsia"/>
              <w:noProof/>
              <w:lang w:eastAsia="it-IT"/>
            </w:rPr>
          </w:pPr>
          <w:hyperlink w:anchor="_Toc149516345" w:history="1">
            <w:r w:rsidRPr="00C559DD">
              <w:rPr>
                <w:rStyle w:val="Collegamentoipertestuale"/>
                <w:noProof/>
                <w:lang w:val="en-US"/>
              </w:rPr>
              <w:t>Socio-Economic Impact of JWT Patent GREEN</w:t>
            </w:r>
            <w:r>
              <w:rPr>
                <w:noProof/>
                <w:webHidden/>
              </w:rPr>
              <w:tab/>
            </w:r>
            <w:r>
              <w:rPr>
                <w:noProof/>
                <w:webHidden/>
              </w:rPr>
              <w:fldChar w:fldCharType="begin"/>
            </w:r>
            <w:r>
              <w:rPr>
                <w:noProof/>
                <w:webHidden/>
              </w:rPr>
              <w:instrText xml:space="preserve"> PAGEREF _Toc149516345 \h </w:instrText>
            </w:r>
            <w:r>
              <w:rPr>
                <w:noProof/>
                <w:webHidden/>
              </w:rPr>
            </w:r>
            <w:r>
              <w:rPr>
                <w:noProof/>
                <w:webHidden/>
              </w:rPr>
              <w:fldChar w:fldCharType="separate"/>
            </w:r>
            <w:r>
              <w:rPr>
                <w:noProof/>
                <w:webHidden/>
              </w:rPr>
              <w:t>48</w:t>
            </w:r>
            <w:r>
              <w:rPr>
                <w:noProof/>
                <w:webHidden/>
              </w:rPr>
              <w:fldChar w:fldCharType="end"/>
            </w:r>
          </w:hyperlink>
        </w:p>
        <w:p w:rsidR="00A421F5" w:rsidRDefault="00A421F5">
          <w:pPr>
            <w:pStyle w:val="Sommario1"/>
            <w:tabs>
              <w:tab w:val="right" w:leader="dot" w:pos="5659"/>
            </w:tabs>
            <w:rPr>
              <w:rFonts w:eastAsiaTheme="minorEastAsia"/>
              <w:noProof/>
              <w:lang w:eastAsia="it-IT"/>
            </w:rPr>
          </w:pPr>
          <w:hyperlink w:anchor="_Toc149516346" w:history="1">
            <w:r w:rsidRPr="00C559DD">
              <w:rPr>
                <w:rStyle w:val="Collegamentoipertestuale"/>
                <w:noProof/>
                <w:lang w:val="en-US"/>
              </w:rPr>
              <w:t>Importance of MRV Systems for JWT Patent GREEN Implementation</w:t>
            </w:r>
            <w:r>
              <w:rPr>
                <w:noProof/>
                <w:webHidden/>
              </w:rPr>
              <w:tab/>
            </w:r>
            <w:r>
              <w:rPr>
                <w:noProof/>
                <w:webHidden/>
              </w:rPr>
              <w:fldChar w:fldCharType="begin"/>
            </w:r>
            <w:r>
              <w:rPr>
                <w:noProof/>
                <w:webHidden/>
              </w:rPr>
              <w:instrText xml:space="preserve"> PAGEREF _Toc149516346 \h </w:instrText>
            </w:r>
            <w:r>
              <w:rPr>
                <w:noProof/>
                <w:webHidden/>
              </w:rPr>
            </w:r>
            <w:r>
              <w:rPr>
                <w:noProof/>
                <w:webHidden/>
              </w:rPr>
              <w:fldChar w:fldCharType="separate"/>
            </w:r>
            <w:r>
              <w:rPr>
                <w:noProof/>
                <w:webHidden/>
              </w:rPr>
              <w:t>50</w:t>
            </w:r>
            <w:r>
              <w:rPr>
                <w:noProof/>
                <w:webHidden/>
              </w:rPr>
              <w:fldChar w:fldCharType="end"/>
            </w:r>
          </w:hyperlink>
        </w:p>
        <w:p w:rsidR="00A421F5" w:rsidRDefault="00A421F5">
          <w:pPr>
            <w:pStyle w:val="Sommario1"/>
            <w:tabs>
              <w:tab w:val="right" w:leader="dot" w:pos="5659"/>
            </w:tabs>
            <w:rPr>
              <w:rFonts w:eastAsiaTheme="minorEastAsia"/>
              <w:noProof/>
              <w:lang w:eastAsia="it-IT"/>
            </w:rPr>
          </w:pPr>
          <w:hyperlink w:anchor="_Toc149516347" w:history="1">
            <w:r w:rsidRPr="00C559DD">
              <w:rPr>
                <w:rStyle w:val="Collegamentoipertestuale"/>
                <w:noProof/>
                <w:lang w:val="en-US"/>
              </w:rPr>
              <w:t>Partnerships and Collaborations</w:t>
            </w:r>
            <w:r>
              <w:rPr>
                <w:noProof/>
                <w:webHidden/>
              </w:rPr>
              <w:tab/>
            </w:r>
            <w:r>
              <w:rPr>
                <w:noProof/>
                <w:webHidden/>
              </w:rPr>
              <w:fldChar w:fldCharType="begin"/>
            </w:r>
            <w:r>
              <w:rPr>
                <w:noProof/>
                <w:webHidden/>
              </w:rPr>
              <w:instrText xml:space="preserve"> PAGEREF _Toc149516347 \h </w:instrText>
            </w:r>
            <w:r>
              <w:rPr>
                <w:noProof/>
                <w:webHidden/>
              </w:rPr>
            </w:r>
            <w:r>
              <w:rPr>
                <w:noProof/>
                <w:webHidden/>
              </w:rPr>
              <w:fldChar w:fldCharType="separate"/>
            </w:r>
            <w:r>
              <w:rPr>
                <w:noProof/>
                <w:webHidden/>
              </w:rPr>
              <w:t>53</w:t>
            </w:r>
            <w:r>
              <w:rPr>
                <w:noProof/>
                <w:webHidden/>
              </w:rPr>
              <w:fldChar w:fldCharType="end"/>
            </w:r>
          </w:hyperlink>
        </w:p>
        <w:p w:rsidR="00A421F5" w:rsidRDefault="00A421F5">
          <w:pPr>
            <w:pStyle w:val="Sommario1"/>
            <w:tabs>
              <w:tab w:val="right" w:leader="dot" w:pos="5659"/>
            </w:tabs>
            <w:rPr>
              <w:rFonts w:eastAsiaTheme="minorEastAsia"/>
              <w:noProof/>
              <w:lang w:eastAsia="it-IT"/>
            </w:rPr>
          </w:pPr>
          <w:hyperlink w:anchor="_Toc149516348" w:history="1">
            <w:r w:rsidRPr="00C559DD">
              <w:rPr>
                <w:rStyle w:val="Collegamentoipertestuale"/>
                <w:noProof/>
                <w:lang w:val="en-US"/>
              </w:rPr>
              <w:t>Community Participation and Empowerment</w:t>
            </w:r>
            <w:r>
              <w:rPr>
                <w:noProof/>
                <w:webHidden/>
              </w:rPr>
              <w:tab/>
            </w:r>
            <w:r>
              <w:rPr>
                <w:noProof/>
                <w:webHidden/>
              </w:rPr>
              <w:fldChar w:fldCharType="begin"/>
            </w:r>
            <w:r>
              <w:rPr>
                <w:noProof/>
                <w:webHidden/>
              </w:rPr>
              <w:instrText xml:space="preserve"> PAGEREF _Toc149516348 \h </w:instrText>
            </w:r>
            <w:r>
              <w:rPr>
                <w:noProof/>
                <w:webHidden/>
              </w:rPr>
            </w:r>
            <w:r>
              <w:rPr>
                <w:noProof/>
                <w:webHidden/>
              </w:rPr>
              <w:fldChar w:fldCharType="separate"/>
            </w:r>
            <w:r>
              <w:rPr>
                <w:noProof/>
                <w:webHidden/>
              </w:rPr>
              <w:t>56</w:t>
            </w:r>
            <w:r>
              <w:rPr>
                <w:noProof/>
                <w:webHidden/>
              </w:rPr>
              <w:fldChar w:fldCharType="end"/>
            </w:r>
          </w:hyperlink>
        </w:p>
        <w:p w:rsidR="00A421F5" w:rsidRDefault="00A421F5">
          <w:pPr>
            <w:pStyle w:val="Sommario1"/>
            <w:tabs>
              <w:tab w:val="right" w:leader="dot" w:pos="5659"/>
            </w:tabs>
            <w:rPr>
              <w:rFonts w:eastAsiaTheme="minorEastAsia"/>
              <w:noProof/>
              <w:lang w:eastAsia="it-IT"/>
            </w:rPr>
          </w:pPr>
          <w:hyperlink w:anchor="_Toc149516349" w:history="1">
            <w:r w:rsidRPr="00C559DD">
              <w:rPr>
                <w:rStyle w:val="Collegamentoipertestuale"/>
                <w:noProof/>
                <w:lang w:val="en-US"/>
              </w:rPr>
              <w:t>Long-term Sustainability and Scalability</w:t>
            </w:r>
            <w:r>
              <w:rPr>
                <w:noProof/>
                <w:webHidden/>
              </w:rPr>
              <w:tab/>
            </w:r>
            <w:r>
              <w:rPr>
                <w:noProof/>
                <w:webHidden/>
              </w:rPr>
              <w:fldChar w:fldCharType="begin"/>
            </w:r>
            <w:r>
              <w:rPr>
                <w:noProof/>
                <w:webHidden/>
              </w:rPr>
              <w:instrText xml:space="preserve"> PAGEREF _Toc149516349 \h </w:instrText>
            </w:r>
            <w:r>
              <w:rPr>
                <w:noProof/>
                <w:webHidden/>
              </w:rPr>
            </w:r>
            <w:r>
              <w:rPr>
                <w:noProof/>
                <w:webHidden/>
              </w:rPr>
              <w:fldChar w:fldCharType="separate"/>
            </w:r>
            <w:r>
              <w:rPr>
                <w:noProof/>
                <w:webHidden/>
              </w:rPr>
              <w:t>59</w:t>
            </w:r>
            <w:r>
              <w:rPr>
                <w:noProof/>
                <w:webHidden/>
              </w:rPr>
              <w:fldChar w:fldCharType="end"/>
            </w:r>
          </w:hyperlink>
        </w:p>
        <w:p w:rsidR="00A421F5" w:rsidRDefault="00A421F5">
          <w:pPr>
            <w:pStyle w:val="Sommario1"/>
            <w:tabs>
              <w:tab w:val="right" w:leader="dot" w:pos="5659"/>
            </w:tabs>
            <w:rPr>
              <w:rFonts w:eastAsiaTheme="minorEastAsia"/>
              <w:noProof/>
              <w:lang w:eastAsia="it-IT"/>
            </w:rPr>
          </w:pPr>
          <w:hyperlink w:anchor="_Toc149516350" w:history="1">
            <w:r w:rsidRPr="00C559DD">
              <w:rPr>
                <w:rStyle w:val="Collegamentoipertestuale"/>
                <w:noProof/>
                <w:lang w:val="en-US"/>
              </w:rPr>
              <w:t>Public Acceptance and Perception</w:t>
            </w:r>
            <w:r>
              <w:rPr>
                <w:noProof/>
                <w:webHidden/>
              </w:rPr>
              <w:tab/>
            </w:r>
            <w:r>
              <w:rPr>
                <w:noProof/>
                <w:webHidden/>
              </w:rPr>
              <w:fldChar w:fldCharType="begin"/>
            </w:r>
            <w:r>
              <w:rPr>
                <w:noProof/>
                <w:webHidden/>
              </w:rPr>
              <w:instrText xml:space="preserve"> PAGEREF _Toc149516350 \h </w:instrText>
            </w:r>
            <w:r>
              <w:rPr>
                <w:noProof/>
                <w:webHidden/>
              </w:rPr>
            </w:r>
            <w:r>
              <w:rPr>
                <w:noProof/>
                <w:webHidden/>
              </w:rPr>
              <w:fldChar w:fldCharType="separate"/>
            </w:r>
            <w:r>
              <w:rPr>
                <w:noProof/>
                <w:webHidden/>
              </w:rPr>
              <w:t>59</w:t>
            </w:r>
            <w:r>
              <w:rPr>
                <w:noProof/>
                <w:webHidden/>
              </w:rPr>
              <w:fldChar w:fldCharType="end"/>
            </w:r>
          </w:hyperlink>
        </w:p>
        <w:p w:rsidR="00A421F5" w:rsidRDefault="00A421F5">
          <w:pPr>
            <w:pStyle w:val="Sommario1"/>
            <w:tabs>
              <w:tab w:val="right" w:leader="dot" w:pos="5659"/>
            </w:tabs>
            <w:rPr>
              <w:rFonts w:eastAsiaTheme="minorEastAsia"/>
              <w:noProof/>
              <w:lang w:eastAsia="it-IT"/>
            </w:rPr>
          </w:pPr>
          <w:hyperlink w:anchor="_Toc149516351" w:history="1">
            <w:r w:rsidRPr="00C559DD">
              <w:rPr>
                <w:rStyle w:val="Collegamentoipertestuale"/>
                <w:noProof/>
                <w:lang w:val="en-US"/>
              </w:rPr>
              <w:t>Ethical Considerations</w:t>
            </w:r>
            <w:r>
              <w:rPr>
                <w:noProof/>
                <w:webHidden/>
              </w:rPr>
              <w:tab/>
            </w:r>
            <w:r>
              <w:rPr>
                <w:noProof/>
                <w:webHidden/>
              </w:rPr>
              <w:fldChar w:fldCharType="begin"/>
            </w:r>
            <w:r>
              <w:rPr>
                <w:noProof/>
                <w:webHidden/>
              </w:rPr>
              <w:instrText xml:space="preserve"> PAGEREF _Toc149516351 \h </w:instrText>
            </w:r>
            <w:r>
              <w:rPr>
                <w:noProof/>
                <w:webHidden/>
              </w:rPr>
            </w:r>
            <w:r>
              <w:rPr>
                <w:noProof/>
                <w:webHidden/>
              </w:rPr>
              <w:fldChar w:fldCharType="separate"/>
            </w:r>
            <w:r>
              <w:rPr>
                <w:noProof/>
                <w:webHidden/>
              </w:rPr>
              <w:t>62</w:t>
            </w:r>
            <w:r>
              <w:rPr>
                <w:noProof/>
                <w:webHidden/>
              </w:rPr>
              <w:fldChar w:fldCharType="end"/>
            </w:r>
          </w:hyperlink>
        </w:p>
        <w:p w:rsidR="00A421F5" w:rsidRDefault="00A421F5">
          <w:pPr>
            <w:pStyle w:val="Sommario1"/>
            <w:tabs>
              <w:tab w:val="right" w:leader="dot" w:pos="5659"/>
            </w:tabs>
            <w:rPr>
              <w:rFonts w:eastAsiaTheme="minorEastAsia"/>
              <w:noProof/>
              <w:lang w:eastAsia="it-IT"/>
            </w:rPr>
          </w:pPr>
          <w:hyperlink w:anchor="_Toc149516352" w:history="1">
            <w:r w:rsidRPr="00C559DD">
              <w:rPr>
                <w:rStyle w:val="Collegamentoipertestuale"/>
                <w:noProof/>
                <w:lang w:val="en-US"/>
              </w:rPr>
              <w:t>Feedback and Consultation from Experts or Stakeholders</w:t>
            </w:r>
            <w:r>
              <w:rPr>
                <w:noProof/>
                <w:webHidden/>
              </w:rPr>
              <w:tab/>
            </w:r>
            <w:r>
              <w:rPr>
                <w:noProof/>
                <w:webHidden/>
              </w:rPr>
              <w:fldChar w:fldCharType="begin"/>
            </w:r>
            <w:r>
              <w:rPr>
                <w:noProof/>
                <w:webHidden/>
              </w:rPr>
              <w:instrText xml:space="preserve"> PAGEREF _Toc149516352 \h </w:instrText>
            </w:r>
            <w:r>
              <w:rPr>
                <w:noProof/>
                <w:webHidden/>
              </w:rPr>
            </w:r>
            <w:r>
              <w:rPr>
                <w:noProof/>
                <w:webHidden/>
              </w:rPr>
              <w:fldChar w:fldCharType="separate"/>
            </w:r>
            <w:r>
              <w:rPr>
                <w:noProof/>
                <w:webHidden/>
              </w:rPr>
              <w:t>66</w:t>
            </w:r>
            <w:r>
              <w:rPr>
                <w:noProof/>
                <w:webHidden/>
              </w:rPr>
              <w:fldChar w:fldCharType="end"/>
            </w:r>
          </w:hyperlink>
        </w:p>
        <w:p w:rsidR="00A421F5" w:rsidRDefault="00A421F5">
          <w:pPr>
            <w:pStyle w:val="Sommario1"/>
            <w:tabs>
              <w:tab w:val="right" w:leader="dot" w:pos="5659"/>
            </w:tabs>
            <w:rPr>
              <w:rFonts w:eastAsiaTheme="minorEastAsia"/>
              <w:noProof/>
              <w:lang w:eastAsia="it-IT"/>
            </w:rPr>
          </w:pPr>
          <w:hyperlink w:anchor="_Toc149516353" w:history="1">
            <w:r w:rsidRPr="00C559DD">
              <w:rPr>
                <w:rStyle w:val="Collegamentoipertestuale"/>
                <w:noProof/>
                <w:lang w:val="en-US"/>
              </w:rPr>
              <w:t>Conclusion</w:t>
            </w:r>
            <w:r>
              <w:rPr>
                <w:noProof/>
                <w:webHidden/>
              </w:rPr>
              <w:tab/>
            </w:r>
            <w:r>
              <w:rPr>
                <w:noProof/>
                <w:webHidden/>
              </w:rPr>
              <w:fldChar w:fldCharType="begin"/>
            </w:r>
            <w:r>
              <w:rPr>
                <w:noProof/>
                <w:webHidden/>
              </w:rPr>
              <w:instrText xml:space="preserve"> PAGEREF _Toc149516353 \h </w:instrText>
            </w:r>
            <w:r>
              <w:rPr>
                <w:noProof/>
                <w:webHidden/>
              </w:rPr>
            </w:r>
            <w:r>
              <w:rPr>
                <w:noProof/>
                <w:webHidden/>
              </w:rPr>
              <w:fldChar w:fldCharType="separate"/>
            </w:r>
            <w:r>
              <w:rPr>
                <w:noProof/>
                <w:webHidden/>
              </w:rPr>
              <w:t>67</w:t>
            </w:r>
            <w:r>
              <w:rPr>
                <w:noProof/>
                <w:webHidden/>
              </w:rPr>
              <w:fldChar w:fldCharType="end"/>
            </w:r>
          </w:hyperlink>
        </w:p>
        <w:p w:rsidR="00A421F5" w:rsidRPr="00A421F5" w:rsidRDefault="00A421F5">
          <w:pPr>
            <w:pStyle w:val="Sommario1"/>
            <w:tabs>
              <w:tab w:val="right" w:leader="dot" w:pos="5659"/>
            </w:tabs>
            <w:rPr>
              <w:rFonts w:eastAsiaTheme="minorEastAsia"/>
              <w:b/>
              <w:noProof/>
              <w:lang w:eastAsia="it-IT"/>
            </w:rPr>
          </w:pPr>
          <w:hyperlink w:anchor="_Toc149516354" w:history="1">
            <w:r w:rsidRPr="00A421F5">
              <w:rPr>
                <w:rStyle w:val="Collegamentoipertestuale"/>
                <w:b/>
                <w:noProof/>
                <w:lang w:val="en-US"/>
              </w:rPr>
              <w:t>SDG 6.1 what get by MBGC ?</w:t>
            </w:r>
            <w:r w:rsidRPr="00A421F5">
              <w:rPr>
                <w:b/>
                <w:noProof/>
                <w:webHidden/>
              </w:rPr>
              <w:tab/>
            </w:r>
            <w:r w:rsidRPr="00A421F5">
              <w:rPr>
                <w:b/>
                <w:noProof/>
                <w:webHidden/>
              </w:rPr>
              <w:fldChar w:fldCharType="begin"/>
            </w:r>
            <w:r w:rsidRPr="00A421F5">
              <w:rPr>
                <w:b/>
                <w:noProof/>
                <w:webHidden/>
              </w:rPr>
              <w:instrText xml:space="preserve"> PAGEREF _Toc149516354 \h </w:instrText>
            </w:r>
            <w:r w:rsidRPr="00A421F5">
              <w:rPr>
                <w:b/>
                <w:noProof/>
                <w:webHidden/>
              </w:rPr>
            </w:r>
            <w:r w:rsidRPr="00A421F5">
              <w:rPr>
                <w:b/>
                <w:noProof/>
                <w:webHidden/>
              </w:rPr>
              <w:fldChar w:fldCharType="separate"/>
            </w:r>
            <w:r w:rsidRPr="00A421F5">
              <w:rPr>
                <w:b/>
                <w:noProof/>
                <w:webHidden/>
              </w:rPr>
              <w:t>70</w:t>
            </w:r>
            <w:r w:rsidRPr="00A421F5">
              <w:rPr>
                <w:b/>
                <w:noProof/>
                <w:webHidden/>
              </w:rPr>
              <w:fldChar w:fldCharType="end"/>
            </w:r>
          </w:hyperlink>
        </w:p>
        <w:p w:rsidR="00A421F5" w:rsidRPr="00A421F5" w:rsidRDefault="00A421F5">
          <w:pPr>
            <w:pStyle w:val="Sommario1"/>
            <w:tabs>
              <w:tab w:val="right" w:leader="dot" w:pos="5659"/>
            </w:tabs>
            <w:rPr>
              <w:rFonts w:eastAsiaTheme="minorEastAsia"/>
              <w:b/>
              <w:noProof/>
              <w:lang w:eastAsia="it-IT"/>
            </w:rPr>
          </w:pPr>
          <w:hyperlink w:anchor="_Toc149516355" w:history="1">
            <w:r w:rsidRPr="00A421F5">
              <w:rPr>
                <w:rStyle w:val="Collegamentoipertestuale"/>
                <w:b/>
                <w:noProof/>
                <w:lang w:val="en-US"/>
              </w:rPr>
              <w:t>(Mini Bio Gas Continuous)</w:t>
            </w:r>
            <w:r w:rsidRPr="00A421F5">
              <w:rPr>
                <w:b/>
                <w:noProof/>
                <w:webHidden/>
              </w:rPr>
              <w:tab/>
            </w:r>
            <w:r w:rsidRPr="00A421F5">
              <w:rPr>
                <w:b/>
                <w:noProof/>
                <w:webHidden/>
              </w:rPr>
              <w:fldChar w:fldCharType="begin"/>
            </w:r>
            <w:r w:rsidRPr="00A421F5">
              <w:rPr>
                <w:b/>
                <w:noProof/>
                <w:webHidden/>
              </w:rPr>
              <w:instrText xml:space="preserve"> PAGEREF _Toc149516355 \h </w:instrText>
            </w:r>
            <w:r w:rsidRPr="00A421F5">
              <w:rPr>
                <w:b/>
                <w:noProof/>
                <w:webHidden/>
              </w:rPr>
            </w:r>
            <w:r w:rsidRPr="00A421F5">
              <w:rPr>
                <w:b/>
                <w:noProof/>
                <w:webHidden/>
              </w:rPr>
              <w:fldChar w:fldCharType="separate"/>
            </w:r>
            <w:r w:rsidRPr="00A421F5">
              <w:rPr>
                <w:b/>
                <w:noProof/>
                <w:webHidden/>
              </w:rPr>
              <w:t>70</w:t>
            </w:r>
            <w:r w:rsidRPr="00A421F5">
              <w:rPr>
                <w:b/>
                <w:noProof/>
                <w:webHidden/>
              </w:rPr>
              <w:fldChar w:fldCharType="end"/>
            </w:r>
          </w:hyperlink>
        </w:p>
        <w:p w:rsidR="00A421F5" w:rsidRPr="00A421F5" w:rsidRDefault="00A421F5">
          <w:pPr>
            <w:pStyle w:val="Sommario1"/>
            <w:tabs>
              <w:tab w:val="right" w:leader="dot" w:pos="5659"/>
            </w:tabs>
            <w:rPr>
              <w:rFonts w:eastAsiaTheme="minorEastAsia"/>
              <w:b/>
              <w:noProof/>
              <w:lang w:eastAsia="it-IT"/>
            </w:rPr>
          </w:pPr>
          <w:hyperlink w:anchor="_Toc149516356" w:history="1">
            <w:r w:rsidRPr="00A421F5">
              <w:rPr>
                <w:rStyle w:val="Collegamentoipertestuale"/>
                <w:b/>
                <w:noProof/>
                <w:lang w:val="en-US"/>
              </w:rPr>
              <w:t>Introduction:</w:t>
            </w:r>
            <w:r w:rsidRPr="00A421F5">
              <w:rPr>
                <w:b/>
                <w:noProof/>
                <w:webHidden/>
              </w:rPr>
              <w:tab/>
            </w:r>
            <w:r w:rsidRPr="00A421F5">
              <w:rPr>
                <w:b/>
                <w:noProof/>
                <w:webHidden/>
              </w:rPr>
              <w:fldChar w:fldCharType="begin"/>
            </w:r>
            <w:r w:rsidRPr="00A421F5">
              <w:rPr>
                <w:b/>
                <w:noProof/>
                <w:webHidden/>
              </w:rPr>
              <w:instrText xml:space="preserve"> PAGEREF _Toc149516356 \h </w:instrText>
            </w:r>
            <w:r w:rsidRPr="00A421F5">
              <w:rPr>
                <w:b/>
                <w:noProof/>
                <w:webHidden/>
              </w:rPr>
            </w:r>
            <w:r w:rsidRPr="00A421F5">
              <w:rPr>
                <w:b/>
                <w:noProof/>
                <w:webHidden/>
              </w:rPr>
              <w:fldChar w:fldCharType="separate"/>
            </w:r>
            <w:r w:rsidRPr="00A421F5">
              <w:rPr>
                <w:b/>
                <w:noProof/>
                <w:webHidden/>
              </w:rPr>
              <w:t>70</w:t>
            </w:r>
            <w:r w:rsidRPr="00A421F5">
              <w:rPr>
                <w:b/>
                <w:noProof/>
                <w:webHidden/>
              </w:rPr>
              <w:fldChar w:fldCharType="end"/>
            </w:r>
          </w:hyperlink>
        </w:p>
        <w:p w:rsidR="00A421F5" w:rsidRPr="00A421F5" w:rsidRDefault="00A421F5">
          <w:pPr>
            <w:pStyle w:val="Sommario2"/>
            <w:tabs>
              <w:tab w:val="right" w:leader="dot" w:pos="5659"/>
            </w:tabs>
            <w:rPr>
              <w:rFonts w:eastAsiaTheme="minorEastAsia"/>
              <w:noProof/>
              <w:lang w:eastAsia="it-IT"/>
            </w:rPr>
          </w:pPr>
          <w:hyperlink w:anchor="_Toc149516357" w:history="1">
            <w:r w:rsidRPr="00A421F5">
              <w:rPr>
                <w:rStyle w:val="Collegamentoipertestuale"/>
                <w:noProof/>
                <w:lang w:val="en-US"/>
              </w:rPr>
              <w:t>Key Features of MBGC</w:t>
            </w:r>
            <w:r w:rsidRPr="00A421F5">
              <w:rPr>
                <w:noProof/>
                <w:webHidden/>
              </w:rPr>
              <w:tab/>
            </w:r>
            <w:r w:rsidRPr="00A421F5">
              <w:rPr>
                <w:noProof/>
                <w:webHidden/>
              </w:rPr>
              <w:fldChar w:fldCharType="begin"/>
            </w:r>
            <w:r w:rsidRPr="00A421F5">
              <w:rPr>
                <w:noProof/>
                <w:webHidden/>
              </w:rPr>
              <w:instrText xml:space="preserve"> PAGEREF _Toc149516357 \h </w:instrText>
            </w:r>
            <w:r w:rsidRPr="00A421F5">
              <w:rPr>
                <w:noProof/>
                <w:webHidden/>
              </w:rPr>
            </w:r>
            <w:r w:rsidRPr="00A421F5">
              <w:rPr>
                <w:noProof/>
                <w:webHidden/>
              </w:rPr>
              <w:fldChar w:fldCharType="separate"/>
            </w:r>
            <w:r w:rsidRPr="00A421F5">
              <w:rPr>
                <w:noProof/>
                <w:webHidden/>
              </w:rPr>
              <w:t>71</w:t>
            </w:r>
            <w:r w:rsidRPr="00A421F5">
              <w:rPr>
                <w:noProof/>
                <w:webHidden/>
              </w:rPr>
              <w:fldChar w:fldCharType="end"/>
            </w:r>
          </w:hyperlink>
        </w:p>
        <w:p w:rsidR="00A421F5" w:rsidRPr="00A421F5" w:rsidRDefault="00A421F5">
          <w:pPr>
            <w:pStyle w:val="Sommario1"/>
            <w:tabs>
              <w:tab w:val="right" w:leader="dot" w:pos="5659"/>
            </w:tabs>
            <w:rPr>
              <w:rFonts w:eastAsiaTheme="minorEastAsia"/>
              <w:noProof/>
              <w:lang w:eastAsia="it-IT"/>
            </w:rPr>
          </w:pPr>
          <w:hyperlink w:anchor="_Toc149516358" w:history="1">
            <w:r w:rsidRPr="00A421F5">
              <w:rPr>
                <w:rStyle w:val="Collegamentoipertestuale"/>
                <w:noProof/>
                <w:lang w:val="en-US"/>
              </w:rPr>
              <w:t>Unveiling the MBGC - Digester Patent: A Revolution in Sustainable Bio Gas Production</w:t>
            </w:r>
            <w:r w:rsidRPr="00A421F5">
              <w:rPr>
                <w:noProof/>
                <w:webHidden/>
              </w:rPr>
              <w:tab/>
            </w:r>
            <w:r w:rsidRPr="00A421F5">
              <w:rPr>
                <w:noProof/>
                <w:webHidden/>
              </w:rPr>
              <w:fldChar w:fldCharType="begin"/>
            </w:r>
            <w:r w:rsidRPr="00A421F5">
              <w:rPr>
                <w:noProof/>
                <w:webHidden/>
              </w:rPr>
              <w:instrText xml:space="preserve"> PAGEREF _Toc149516358 \h </w:instrText>
            </w:r>
            <w:r w:rsidRPr="00A421F5">
              <w:rPr>
                <w:noProof/>
                <w:webHidden/>
              </w:rPr>
            </w:r>
            <w:r w:rsidRPr="00A421F5">
              <w:rPr>
                <w:noProof/>
                <w:webHidden/>
              </w:rPr>
              <w:fldChar w:fldCharType="separate"/>
            </w:r>
            <w:r w:rsidRPr="00A421F5">
              <w:rPr>
                <w:noProof/>
                <w:webHidden/>
              </w:rPr>
              <w:t>76</w:t>
            </w:r>
            <w:r w:rsidRPr="00A421F5">
              <w:rPr>
                <w:noProof/>
                <w:webHidden/>
              </w:rPr>
              <w:fldChar w:fldCharType="end"/>
            </w:r>
          </w:hyperlink>
        </w:p>
        <w:p w:rsidR="00A421F5" w:rsidRPr="00A421F5" w:rsidRDefault="00A421F5">
          <w:pPr>
            <w:pStyle w:val="Sommario1"/>
            <w:tabs>
              <w:tab w:val="right" w:leader="dot" w:pos="5659"/>
            </w:tabs>
            <w:rPr>
              <w:rFonts w:eastAsiaTheme="minorEastAsia"/>
              <w:noProof/>
              <w:lang w:eastAsia="it-IT"/>
            </w:rPr>
          </w:pPr>
          <w:hyperlink w:anchor="_Toc149516359" w:history="1">
            <w:r w:rsidRPr="00A421F5">
              <w:rPr>
                <w:rStyle w:val="Collegamentoipertestuale"/>
                <w:noProof/>
                <w:lang w:val="en-US"/>
              </w:rPr>
              <w:t>MBGC &amp; SDGs 6.1:</w:t>
            </w:r>
            <w:r w:rsidRPr="00A421F5">
              <w:rPr>
                <w:noProof/>
                <w:webHidden/>
              </w:rPr>
              <w:tab/>
            </w:r>
            <w:r w:rsidRPr="00A421F5">
              <w:rPr>
                <w:noProof/>
                <w:webHidden/>
              </w:rPr>
              <w:fldChar w:fldCharType="begin"/>
            </w:r>
            <w:r w:rsidRPr="00A421F5">
              <w:rPr>
                <w:noProof/>
                <w:webHidden/>
              </w:rPr>
              <w:instrText xml:space="preserve"> PAGEREF _Toc149516359 \h </w:instrText>
            </w:r>
            <w:r w:rsidRPr="00A421F5">
              <w:rPr>
                <w:noProof/>
                <w:webHidden/>
              </w:rPr>
            </w:r>
            <w:r w:rsidRPr="00A421F5">
              <w:rPr>
                <w:noProof/>
                <w:webHidden/>
              </w:rPr>
              <w:fldChar w:fldCharType="separate"/>
            </w:r>
            <w:r w:rsidRPr="00A421F5">
              <w:rPr>
                <w:noProof/>
                <w:webHidden/>
              </w:rPr>
              <w:t>76</w:t>
            </w:r>
            <w:r w:rsidRPr="00A421F5">
              <w:rPr>
                <w:noProof/>
                <w:webHidden/>
              </w:rPr>
              <w:fldChar w:fldCharType="end"/>
            </w:r>
          </w:hyperlink>
        </w:p>
        <w:p w:rsidR="00A421F5" w:rsidRPr="00A421F5" w:rsidRDefault="00A421F5">
          <w:pPr>
            <w:pStyle w:val="Sommario1"/>
            <w:tabs>
              <w:tab w:val="right" w:leader="dot" w:pos="5659"/>
            </w:tabs>
            <w:rPr>
              <w:rFonts w:eastAsiaTheme="minorEastAsia"/>
              <w:noProof/>
              <w:lang w:eastAsia="it-IT"/>
            </w:rPr>
          </w:pPr>
          <w:hyperlink w:anchor="_Toc149516360" w:history="1">
            <w:r w:rsidRPr="00A421F5">
              <w:rPr>
                <w:rStyle w:val="Collegamentoipertestuale"/>
                <w:noProof/>
                <w:lang w:val="en-US"/>
              </w:rPr>
              <w:t>Innovation contributes to achieving SDG6.1</w:t>
            </w:r>
            <w:r w:rsidRPr="00A421F5">
              <w:rPr>
                <w:noProof/>
                <w:webHidden/>
              </w:rPr>
              <w:tab/>
            </w:r>
            <w:r w:rsidRPr="00A421F5">
              <w:rPr>
                <w:noProof/>
                <w:webHidden/>
              </w:rPr>
              <w:fldChar w:fldCharType="begin"/>
            </w:r>
            <w:r w:rsidRPr="00A421F5">
              <w:rPr>
                <w:noProof/>
                <w:webHidden/>
              </w:rPr>
              <w:instrText xml:space="preserve"> PAGEREF _Toc149516360 \h </w:instrText>
            </w:r>
            <w:r w:rsidRPr="00A421F5">
              <w:rPr>
                <w:noProof/>
                <w:webHidden/>
              </w:rPr>
            </w:r>
            <w:r w:rsidRPr="00A421F5">
              <w:rPr>
                <w:noProof/>
                <w:webHidden/>
              </w:rPr>
              <w:fldChar w:fldCharType="separate"/>
            </w:r>
            <w:r w:rsidRPr="00A421F5">
              <w:rPr>
                <w:noProof/>
                <w:webHidden/>
              </w:rPr>
              <w:t>77</w:t>
            </w:r>
            <w:r w:rsidRPr="00A421F5">
              <w:rPr>
                <w:noProof/>
                <w:webHidden/>
              </w:rPr>
              <w:fldChar w:fldCharType="end"/>
            </w:r>
          </w:hyperlink>
        </w:p>
        <w:p w:rsidR="00A421F5" w:rsidRPr="00A421F5" w:rsidRDefault="00A421F5">
          <w:pPr>
            <w:pStyle w:val="Sommario1"/>
            <w:tabs>
              <w:tab w:val="right" w:leader="dot" w:pos="5659"/>
            </w:tabs>
            <w:rPr>
              <w:rFonts w:eastAsiaTheme="minorEastAsia"/>
              <w:noProof/>
              <w:lang w:eastAsia="it-IT"/>
            </w:rPr>
          </w:pPr>
          <w:hyperlink w:anchor="_Toc149516361" w:history="1">
            <w:r w:rsidRPr="00A421F5">
              <w:rPr>
                <w:rStyle w:val="Collegamentoipertestuale"/>
                <w:noProof/>
                <w:lang w:val="en-US"/>
              </w:rPr>
              <w:t>Description</w:t>
            </w:r>
            <w:r w:rsidRPr="00A421F5">
              <w:rPr>
                <w:noProof/>
                <w:webHidden/>
              </w:rPr>
              <w:tab/>
            </w:r>
            <w:r w:rsidRPr="00A421F5">
              <w:rPr>
                <w:noProof/>
                <w:webHidden/>
              </w:rPr>
              <w:fldChar w:fldCharType="begin"/>
            </w:r>
            <w:r w:rsidRPr="00A421F5">
              <w:rPr>
                <w:noProof/>
                <w:webHidden/>
              </w:rPr>
              <w:instrText xml:space="preserve"> PAGEREF _Toc149516361 \h </w:instrText>
            </w:r>
            <w:r w:rsidRPr="00A421F5">
              <w:rPr>
                <w:noProof/>
                <w:webHidden/>
              </w:rPr>
            </w:r>
            <w:r w:rsidRPr="00A421F5">
              <w:rPr>
                <w:noProof/>
                <w:webHidden/>
              </w:rPr>
              <w:fldChar w:fldCharType="separate"/>
            </w:r>
            <w:r w:rsidRPr="00A421F5">
              <w:rPr>
                <w:noProof/>
                <w:webHidden/>
              </w:rPr>
              <w:t>81</w:t>
            </w:r>
            <w:r w:rsidRPr="00A421F5">
              <w:rPr>
                <w:noProof/>
                <w:webHidden/>
              </w:rPr>
              <w:fldChar w:fldCharType="end"/>
            </w:r>
          </w:hyperlink>
        </w:p>
        <w:p w:rsidR="00A421F5" w:rsidRPr="00A421F5" w:rsidRDefault="00A421F5">
          <w:pPr>
            <w:pStyle w:val="Sommario1"/>
            <w:tabs>
              <w:tab w:val="right" w:leader="dot" w:pos="5659"/>
            </w:tabs>
            <w:rPr>
              <w:rFonts w:eastAsiaTheme="minorEastAsia"/>
              <w:noProof/>
              <w:lang w:eastAsia="it-IT"/>
            </w:rPr>
          </w:pPr>
          <w:hyperlink w:anchor="_Toc149516362" w:history="1">
            <w:r w:rsidRPr="00A421F5">
              <w:rPr>
                <w:rStyle w:val="Collegamentoipertestuale"/>
                <w:noProof/>
                <w:lang w:val="en-US"/>
              </w:rPr>
              <w:t>Comparative Analysis: MBGC Technology vs. Other Waste-to-Energy Technologies</w:t>
            </w:r>
            <w:r w:rsidRPr="00A421F5">
              <w:rPr>
                <w:noProof/>
                <w:webHidden/>
              </w:rPr>
              <w:tab/>
            </w:r>
            <w:r w:rsidRPr="00A421F5">
              <w:rPr>
                <w:noProof/>
                <w:webHidden/>
              </w:rPr>
              <w:fldChar w:fldCharType="begin"/>
            </w:r>
            <w:r w:rsidRPr="00A421F5">
              <w:rPr>
                <w:noProof/>
                <w:webHidden/>
              </w:rPr>
              <w:instrText xml:space="preserve"> PAGEREF _Toc149516362 \h </w:instrText>
            </w:r>
            <w:r w:rsidRPr="00A421F5">
              <w:rPr>
                <w:noProof/>
                <w:webHidden/>
              </w:rPr>
            </w:r>
            <w:r w:rsidRPr="00A421F5">
              <w:rPr>
                <w:noProof/>
                <w:webHidden/>
              </w:rPr>
              <w:fldChar w:fldCharType="separate"/>
            </w:r>
            <w:r w:rsidRPr="00A421F5">
              <w:rPr>
                <w:noProof/>
                <w:webHidden/>
              </w:rPr>
              <w:t>86</w:t>
            </w:r>
            <w:r w:rsidRPr="00A421F5">
              <w:rPr>
                <w:noProof/>
                <w:webHidden/>
              </w:rPr>
              <w:fldChar w:fldCharType="end"/>
            </w:r>
          </w:hyperlink>
        </w:p>
        <w:p w:rsidR="00A421F5" w:rsidRPr="00A421F5" w:rsidRDefault="00A421F5">
          <w:pPr>
            <w:pStyle w:val="Sommario1"/>
            <w:tabs>
              <w:tab w:val="right" w:leader="dot" w:pos="5659"/>
            </w:tabs>
            <w:rPr>
              <w:rFonts w:eastAsiaTheme="minorEastAsia"/>
              <w:noProof/>
              <w:lang w:eastAsia="it-IT"/>
            </w:rPr>
          </w:pPr>
          <w:hyperlink w:anchor="_Toc149516363" w:history="1">
            <w:r w:rsidRPr="00A421F5">
              <w:rPr>
                <w:rStyle w:val="Collegamentoipertestuale"/>
                <w:noProof/>
                <w:lang w:val="en-US"/>
              </w:rPr>
              <w:t>Conclusion:</w:t>
            </w:r>
            <w:r w:rsidRPr="00A421F5">
              <w:rPr>
                <w:noProof/>
                <w:webHidden/>
              </w:rPr>
              <w:tab/>
            </w:r>
            <w:r w:rsidRPr="00A421F5">
              <w:rPr>
                <w:noProof/>
                <w:webHidden/>
              </w:rPr>
              <w:fldChar w:fldCharType="begin"/>
            </w:r>
            <w:r w:rsidRPr="00A421F5">
              <w:rPr>
                <w:noProof/>
                <w:webHidden/>
              </w:rPr>
              <w:instrText xml:space="preserve"> PAGEREF _Toc149516363 \h </w:instrText>
            </w:r>
            <w:r w:rsidRPr="00A421F5">
              <w:rPr>
                <w:noProof/>
                <w:webHidden/>
              </w:rPr>
            </w:r>
            <w:r w:rsidRPr="00A421F5">
              <w:rPr>
                <w:noProof/>
                <w:webHidden/>
              </w:rPr>
              <w:fldChar w:fldCharType="separate"/>
            </w:r>
            <w:r w:rsidRPr="00A421F5">
              <w:rPr>
                <w:noProof/>
                <w:webHidden/>
              </w:rPr>
              <w:t>90</w:t>
            </w:r>
            <w:r w:rsidRPr="00A421F5">
              <w:rPr>
                <w:noProof/>
                <w:webHidden/>
              </w:rPr>
              <w:fldChar w:fldCharType="end"/>
            </w:r>
          </w:hyperlink>
        </w:p>
        <w:p w:rsidR="00A421F5" w:rsidRPr="00A421F5" w:rsidRDefault="00A421F5">
          <w:pPr>
            <w:pStyle w:val="Sommario1"/>
            <w:tabs>
              <w:tab w:val="right" w:leader="dot" w:pos="5659"/>
            </w:tabs>
            <w:rPr>
              <w:rFonts w:eastAsiaTheme="minorEastAsia"/>
              <w:noProof/>
              <w:lang w:eastAsia="it-IT"/>
            </w:rPr>
          </w:pPr>
          <w:hyperlink w:anchor="_Toc149516364" w:history="1">
            <w:r w:rsidRPr="00A421F5">
              <w:rPr>
                <w:rStyle w:val="Collegamentoipertestuale"/>
                <w:noProof/>
                <w:lang w:val="en-US"/>
              </w:rPr>
              <w:t>Implementations of Waste to Energy Technologies</w:t>
            </w:r>
            <w:r w:rsidRPr="00A421F5">
              <w:rPr>
                <w:noProof/>
                <w:webHidden/>
              </w:rPr>
              <w:tab/>
            </w:r>
            <w:r w:rsidRPr="00A421F5">
              <w:rPr>
                <w:noProof/>
                <w:webHidden/>
              </w:rPr>
              <w:fldChar w:fldCharType="begin"/>
            </w:r>
            <w:r w:rsidRPr="00A421F5">
              <w:rPr>
                <w:noProof/>
                <w:webHidden/>
              </w:rPr>
              <w:instrText xml:space="preserve"> PAGEREF _Toc149516364 \h </w:instrText>
            </w:r>
            <w:r w:rsidRPr="00A421F5">
              <w:rPr>
                <w:noProof/>
                <w:webHidden/>
              </w:rPr>
            </w:r>
            <w:r w:rsidRPr="00A421F5">
              <w:rPr>
                <w:noProof/>
                <w:webHidden/>
              </w:rPr>
              <w:fldChar w:fldCharType="separate"/>
            </w:r>
            <w:r w:rsidRPr="00A421F5">
              <w:rPr>
                <w:noProof/>
                <w:webHidden/>
              </w:rPr>
              <w:t>91</w:t>
            </w:r>
            <w:r w:rsidRPr="00A421F5">
              <w:rPr>
                <w:noProof/>
                <w:webHidden/>
              </w:rPr>
              <w:fldChar w:fldCharType="end"/>
            </w:r>
          </w:hyperlink>
        </w:p>
        <w:p w:rsidR="00A421F5" w:rsidRPr="00A421F5" w:rsidRDefault="00A421F5">
          <w:pPr>
            <w:pStyle w:val="Sommario1"/>
            <w:tabs>
              <w:tab w:val="right" w:leader="dot" w:pos="5659"/>
            </w:tabs>
            <w:rPr>
              <w:rFonts w:eastAsiaTheme="minorEastAsia"/>
              <w:noProof/>
              <w:lang w:eastAsia="it-IT"/>
            </w:rPr>
          </w:pPr>
          <w:hyperlink w:anchor="_Toc149516365" w:history="1">
            <w:r w:rsidRPr="00A421F5">
              <w:rPr>
                <w:rStyle w:val="Collegamentoipertestuale"/>
                <w:noProof/>
                <w:lang w:val="en-US"/>
              </w:rPr>
              <w:t>MBGC Technology Environmental Impact Assessment for SDG 6.1:</w:t>
            </w:r>
            <w:r w:rsidRPr="00A421F5">
              <w:rPr>
                <w:noProof/>
                <w:webHidden/>
              </w:rPr>
              <w:tab/>
            </w:r>
            <w:r w:rsidRPr="00A421F5">
              <w:rPr>
                <w:noProof/>
                <w:webHidden/>
              </w:rPr>
              <w:fldChar w:fldCharType="begin"/>
            </w:r>
            <w:r w:rsidRPr="00A421F5">
              <w:rPr>
                <w:noProof/>
                <w:webHidden/>
              </w:rPr>
              <w:instrText xml:space="preserve"> PAGEREF _Toc149516365 \h </w:instrText>
            </w:r>
            <w:r w:rsidRPr="00A421F5">
              <w:rPr>
                <w:noProof/>
                <w:webHidden/>
              </w:rPr>
            </w:r>
            <w:r w:rsidRPr="00A421F5">
              <w:rPr>
                <w:noProof/>
                <w:webHidden/>
              </w:rPr>
              <w:fldChar w:fldCharType="separate"/>
            </w:r>
            <w:r w:rsidRPr="00A421F5">
              <w:rPr>
                <w:noProof/>
                <w:webHidden/>
              </w:rPr>
              <w:t>98</w:t>
            </w:r>
            <w:r w:rsidRPr="00A421F5">
              <w:rPr>
                <w:noProof/>
                <w:webHidden/>
              </w:rPr>
              <w:fldChar w:fldCharType="end"/>
            </w:r>
          </w:hyperlink>
        </w:p>
        <w:p w:rsidR="00A421F5" w:rsidRPr="00A421F5" w:rsidRDefault="00A421F5">
          <w:pPr>
            <w:pStyle w:val="Sommario1"/>
            <w:tabs>
              <w:tab w:val="right" w:leader="dot" w:pos="5659"/>
            </w:tabs>
            <w:rPr>
              <w:rFonts w:eastAsiaTheme="minorEastAsia"/>
              <w:noProof/>
              <w:lang w:eastAsia="it-IT"/>
            </w:rPr>
          </w:pPr>
          <w:hyperlink w:anchor="_Toc149516366" w:history="1">
            <w:r w:rsidRPr="00A421F5">
              <w:rPr>
                <w:rStyle w:val="Collegamentoipertestuale"/>
                <w:noProof/>
                <w:lang w:val="en-US"/>
              </w:rPr>
              <w:t>Policy and Regulatory Considerations</w:t>
            </w:r>
            <w:r w:rsidRPr="00A421F5">
              <w:rPr>
                <w:noProof/>
                <w:webHidden/>
              </w:rPr>
              <w:tab/>
            </w:r>
            <w:r w:rsidRPr="00A421F5">
              <w:rPr>
                <w:noProof/>
                <w:webHidden/>
              </w:rPr>
              <w:fldChar w:fldCharType="begin"/>
            </w:r>
            <w:r w:rsidRPr="00A421F5">
              <w:rPr>
                <w:noProof/>
                <w:webHidden/>
              </w:rPr>
              <w:instrText xml:space="preserve"> PAGEREF _Toc149516366 \h </w:instrText>
            </w:r>
            <w:r w:rsidRPr="00A421F5">
              <w:rPr>
                <w:noProof/>
                <w:webHidden/>
              </w:rPr>
            </w:r>
            <w:r w:rsidRPr="00A421F5">
              <w:rPr>
                <w:noProof/>
                <w:webHidden/>
              </w:rPr>
              <w:fldChar w:fldCharType="separate"/>
            </w:r>
            <w:r w:rsidRPr="00A421F5">
              <w:rPr>
                <w:noProof/>
                <w:webHidden/>
              </w:rPr>
              <w:t>101</w:t>
            </w:r>
            <w:r w:rsidRPr="00A421F5">
              <w:rPr>
                <w:noProof/>
                <w:webHidden/>
              </w:rPr>
              <w:fldChar w:fldCharType="end"/>
            </w:r>
          </w:hyperlink>
        </w:p>
        <w:p w:rsidR="00A421F5" w:rsidRPr="00A421F5" w:rsidRDefault="00A421F5">
          <w:pPr>
            <w:pStyle w:val="Sommario1"/>
            <w:tabs>
              <w:tab w:val="right" w:leader="dot" w:pos="5659"/>
            </w:tabs>
            <w:rPr>
              <w:rFonts w:eastAsiaTheme="minorEastAsia"/>
              <w:noProof/>
              <w:lang w:eastAsia="it-IT"/>
            </w:rPr>
          </w:pPr>
          <w:hyperlink w:anchor="_Toc149516367" w:history="1">
            <w:r w:rsidRPr="00A421F5">
              <w:rPr>
                <w:rStyle w:val="Collegamentoipertestuale"/>
                <w:noProof/>
                <w:lang w:val="en-US"/>
              </w:rPr>
              <w:t>Theoretical Performance Metrics</w:t>
            </w:r>
            <w:r w:rsidRPr="00A421F5">
              <w:rPr>
                <w:noProof/>
                <w:webHidden/>
              </w:rPr>
              <w:tab/>
            </w:r>
            <w:r w:rsidRPr="00A421F5">
              <w:rPr>
                <w:noProof/>
                <w:webHidden/>
              </w:rPr>
              <w:fldChar w:fldCharType="begin"/>
            </w:r>
            <w:r w:rsidRPr="00A421F5">
              <w:rPr>
                <w:noProof/>
                <w:webHidden/>
              </w:rPr>
              <w:instrText xml:space="preserve"> PAGEREF _Toc149516367 \h </w:instrText>
            </w:r>
            <w:r w:rsidRPr="00A421F5">
              <w:rPr>
                <w:noProof/>
                <w:webHidden/>
              </w:rPr>
            </w:r>
            <w:r w:rsidRPr="00A421F5">
              <w:rPr>
                <w:noProof/>
                <w:webHidden/>
              </w:rPr>
              <w:fldChar w:fldCharType="separate"/>
            </w:r>
            <w:r w:rsidRPr="00A421F5">
              <w:rPr>
                <w:noProof/>
                <w:webHidden/>
              </w:rPr>
              <w:t>104</w:t>
            </w:r>
            <w:r w:rsidRPr="00A421F5">
              <w:rPr>
                <w:noProof/>
                <w:webHidden/>
              </w:rPr>
              <w:fldChar w:fldCharType="end"/>
            </w:r>
          </w:hyperlink>
        </w:p>
        <w:p w:rsidR="00A421F5" w:rsidRPr="00A421F5" w:rsidRDefault="00A421F5">
          <w:pPr>
            <w:pStyle w:val="Sommario1"/>
            <w:tabs>
              <w:tab w:val="right" w:leader="dot" w:pos="5659"/>
            </w:tabs>
            <w:rPr>
              <w:rFonts w:eastAsiaTheme="minorEastAsia"/>
              <w:noProof/>
              <w:lang w:eastAsia="it-IT"/>
            </w:rPr>
          </w:pPr>
          <w:hyperlink w:anchor="_Toc149516368" w:history="1">
            <w:r w:rsidRPr="00A421F5">
              <w:rPr>
                <w:rStyle w:val="Collegamentoipertestuale"/>
                <w:noProof/>
                <w:lang w:val="en-US"/>
              </w:rPr>
              <w:t>Challenges and Research Gaps</w:t>
            </w:r>
            <w:r w:rsidRPr="00A421F5">
              <w:rPr>
                <w:noProof/>
                <w:webHidden/>
              </w:rPr>
              <w:tab/>
            </w:r>
            <w:r w:rsidRPr="00A421F5">
              <w:rPr>
                <w:noProof/>
                <w:webHidden/>
              </w:rPr>
              <w:fldChar w:fldCharType="begin"/>
            </w:r>
            <w:r w:rsidRPr="00A421F5">
              <w:rPr>
                <w:noProof/>
                <w:webHidden/>
              </w:rPr>
              <w:instrText xml:space="preserve"> PAGEREF _Toc149516368 \h </w:instrText>
            </w:r>
            <w:r w:rsidRPr="00A421F5">
              <w:rPr>
                <w:noProof/>
                <w:webHidden/>
              </w:rPr>
            </w:r>
            <w:r w:rsidRPr="00A421F5">
              <w:rPr>
                <w:noProof/>
                <w:webHidden/>
              </w:rPr>
              <w:fldChar w:fldCharType="separate"/>
            </w:r>
            <w:r w:rsidRPr="00A421F5">
              <w:rPr>
                <w:noProof/>
                <w:webHidden/>
              </w:rPr>
              <w:t>111</w:t>
            </w:r>
            <w:r w:rsidRPr="00A421F5">
              <w:rPr>
                <w:noProof/>
                <w:webHidden/>
              </w:rPr>
              <w:fldChar w:fldCharType="end"/>
            </w:r>
          </w:hyperlink>
        </w:p>
        <w:p w:rsidR="00A421F5" w:rsidRPr="00A421F5" w:rsidRDefault="00A421F5">
          <w:pPr>
            <w:pStyle w:val="Sommario1"/>
            <w:tabs>
              <w:tab w:val="right" w:leader="dot" w:pos="5659"/>
            </w:tabs>
            <w:rPr>
              <w:rFonts w:eastAsiaTheme="minorEastAsia"/>
              <w:noProof/>
              <w:lang w:eastAsia="it-IT"/>
            </w:rPr>
          </w:pPr>
          <w:hyperlink w:anchor="_Toc149516369" w:history="1">
            <w:r w:rsidRPr="00A421F5">
              <w:rPr>
                <w:rStyle w:val="Collegamentoipertestuale"/>
                <w:noProof/>
                <w:lang w:val="en-US"/>
              </w:rPr>
              <w:t>Technological Advancements and Future Trends</w:t>
            </w:r>
            <w:r w:rsidRPr="00A421F5">
              <w:rPr>
                <w:noProof/>
                <w:webHidden/>
              </w:rPr>
              <w:tab/>
            </w:r>
            <w:r w:rsidRPr="00A421F5">
              <w:rPr>
                <w:noProof/>
                <w:webHidden/>
              </w:rPr>
              <w:fldChar w:fldCharType="begin"/>
            </w:r>
            <w:r w:rsidRPr="00A421F5">
              <w:rPr>
                <w:noProof/>
                <w:webHidden/>
              </w:rPr>
              <w:instrText xml:space="preserve"> PAGEREF _Toc149516369 \h </w:instrText>
            </w:r>
            <w:r w:rsidRPr="00A421F5">
              <w:rPr>
                <w:noProof/>
                <w:webHidden/>
              </w:rPr>
            </w:r>
            <w:r w:rsidRPr="00A421F5">
              <w:rPr>
                <w:noProof/>
                <w:webHidden/>
              </w:rPr>
              <w:fldChar w:fldCharType="separate"/>
            </w:r>
            <w:r w:rsidRPr="00A421F5">
              <w:rPr>
                <w:noProof/>
                <w:webHidden/>
              </w:rPr>
              <w:t>114</w:t>
            </w:r>
            <w:r w:rsidRPr="00A421F5">
              <w:rPr>
                <w:noProof/>
                <w:webHidden/>
              </w:rPr>
              <w:fldChar w:fldCharType="end"/>
            </w:r>
          </w:hyperlink>
        </w:p>
        <w:p w:rsidR="00A421F5" w:rsidRPr="00A421F5" w:rsidRDefault="00A421F5">
          <w:pPr>
            <w:pStyle w:val="Sommario1"/>
            <w:tabs>
              <w:tab w:val="right" w:leader="dot" w:pos="5659"/>
            </w:tabs>
            <w:rPr>
              <w:rFonts w:eastAsiaTheme="minorEastAsia"/>
              <w:noProof/>
              <w:lang w:eastAsia="it-IT"/>
            </w:rPr>
          </w:pPr>
          <w:hyperlink w:anchor="_Toc149516370" w:history="1">
            <w:r w:rsidRPr="00A421F5">
              <w:rPr>
                <w:rStyle w:val="Collegamentoipertestuale"/>
                <w:noProof/>
                <w:lang w:val="en-US"/>
              </w:rPr>
              <w:t>Implementing MBGC Technology for SDG 6.1 in Indonesia: Challenges and Solutions</w:t>
            </w:r>
            <w:r w:rsidRPr="00A421F5">
              <w:rPr>
                <w:noProof/>
                <w:webHidden/>
              </w:rPr>
              <w:tab/>
            </w:r>
            <w:r w:rsidRPr="00A421F5">
              <w:rPr>
                <w:noProof/>
                <w:webHidden/>
              </w:rPr>
              <w:fldChar w:fldCharType="begin"/>
            </w:r>
            <w:r w:rsidRPr="00A421F5">
              <w:rPr>
                <w:noProof/>
                <w:webHidden/>
              </w:rPr>
              <w:instrText xml:space="preserve"> PAGEREF _Toc149516370 \h </w:instrText>
            </w:r>
            <w:r w:rsidRPr="00A421F5">
              <w:rPr>
                <w:noProof/>
                <w:webHidden/>
              </w:rPr>
            </w:r>
            <w:r w:rsidRPr="00A421F5">
              <w:rPr>
                <w:noProof/>
                <w:webHidden/>
              </w:rPr>
              <w:fldChar w:fldCharType="separate"/>
            </w:r>
            <w:r w:rsidRPr="00A421F5">
              <w:rPr>
                <w:noProof/>
                <w:webHidden/>
              </w:rPr>
              <w:t>117</w:t>
            </w:r>
            <w:r w:rsidRPr="00A421F5">
              <w:rPr>
                <w:noProof/>
                <w:webHidden/>
              </w:rPr>
              <w:fldChar w:fldCharType="end"/>
            </w:r>
          </w:hyperlink>
        </w:p>
        <w:p w:rsidR="00A421F5" w:rsidRPr="00A421F5" w:rsidRDefault="00A421F5">
          <w:pPr>
            <w:pStyle w:val="Sommario1"/>
            <w:tabs>
              <w:tab w:val="right" w:leader="dot" w:pos="5659"/>
            </w:tabs>
            <w:rPr>
              <w:rFonts w:eastAsiaTheme="minorEastAsia"/>
              <w:noProof/>
              <w:lang w:eastAsia="it-IT"/>
            </w:rPr>
          </w:pPr>
          <w:hyperlink w:anchor="_Toc149516371" w:history="1">
            <w:r w:rsidRPr="00A421F5">
              <w:rPr>
                <w:rStyle w:val="Collegamentoipertestuale"/>
                <w:noProof/>
                <w:lang w:val="en-US"/>
              </w:rPr>
              <w:t>Social and community impacts of adopting MBGC technology</w:t>
            </w:r>
            <w:r w:rsidRPr="00A421F5">
              <w:rPr>
                <w:noProof/>
                <w:webHidden/>
              </w:rPr>
              <w:tab/>
            </w:r>
            <w:r w:rsidRPr="00A421F5">
              <w:rPr>
                <w:noProof/>
                <w:webHidden/>
              </w:rPr>
              <w:fldChar w:fldCharType="begin"/>
            </w:r>
            <w:r w:rsidRPr="00A421F5">
              <w:rPr>
                <w:noProof/>
                <w:webHidden/>
              </w:rPr>
              <w:instrText xml:space="preserve"> PAGEREF _Toc149516371 \h </w:instrText>
            </w:r>
            <w:r w:rsidRPr="00A421F5">
              <w:rPr>
                <w:noProof/>
                <w:webHidden/>
              </w:rPr>
            </w:r>
            <w:r w:rsidRPr="00A421F5">
              <w:rPr>
                <w:noProof/>
                <w:webHidden/>
              </w:rPr>
              <w:fldChar w:fldCharType="separate"/>
            </w:r>
            <w:r w:rsidRPr="00A421F5">
              <w:rPr>
                <w:noProof/>
                <w:webHidden/>
              </w:rPr>
              <w:t>121</w:t>
            </w:r>
            <w:r w:rsidRPr="00A421F5">
              <w:rPr>
                <w:noProof/>
                <w:webHidden/>
              </w:rPr>
              <w:fldChar w:fldCharType="end"/>
            </w:r>
          </w:hyperlink>
        </w:p>
        <w:p w:rsidR="00A421F5" w:rsidRPr="00A421F5" w:rsidRDefault="00A421F5">
          <w:pPr>
            <w:pStyle w:val="Sommario1"/>
            <w:tabs>
              <w:tab w:val="right" w:leader="dot" w:pos="5659"/>
            </w:tabs>
            <w:rPr>
              <w:rFonts w:eastAsiaTheme="minorEastAsia"/>
              <w:noProof/>
              <w:lang w:eastAsia="it-IT"/>
            </w:rPr>
          </w:pPr>
          <w:hyperlink w:anchor="_Toc149516372" w:history="1">
            <w:r w:rsidRPr="00A421F5">
              <w:rPr>
                <w:rStyle w:val="Collegamentoipertestuale"/>
                <w:noProof/>
                <w:lang w:val="en-US"/>
              </w:rPr>
              <w:t>MBGC Technology for Clean Energy and Environmental Sustainability Unlocking Opportunities</w:t>
            </w:r>
            <w:r w:rsidRPr="00A421F5">
              <w:rPr>
                <w:noProof/>
                <w:webHidden/>
              </w:rPr>
              <w:tab/>
            </w:r>
            <w:r w:rsidRPr="00A421F5">
              <w:rPr>
                <w:noProof/>
                <w:webHidden/>
              </w:rPr>
              <w:fldChar w:fldCharType="begin"/>
            </w:r>
            <w:r w:rsidRPr="00A421F5">
              <w:rPr>
                <w:noProof/>
                <w:webHidden/>
              </w:rPr>
              <w:instrText xml:space="preserve"> PAGEREF _Toc149516372 \h </w:instrText>
            </w:r>
            <w:r w:rsidRPr="00A421F5">
              <w:rPr>
                <w:noProof/>
                <w:webHidden/>
              </w:rPr>
            </w:r>
            <w:r w:rsidRPr="00A421F5">
              <w:rPr>
                <w:noProof/>
                <w:webHidden/>
              </w:rPr>
              <w:fldChar w:fldCharType="separate"/>
            </w:r>
            <w:r w:rsidRPr="00A421F5">
              <w:rPr>
                <w:noProof/>
                <w:webHidden/>
              </w:rPr>
              <w:t>123</w:t>
            </w:r>
            <w:r w:rsidRPr="00A421F5">
              <w:rPr>
                <w:noProof/>
                <w:webHidden/>
              </w:rPr>
              <w:fldChar w:fldCharType="end"/>
            </w:r>
          </w:hyperlink>
        </w:p>
        <w:p w:rsidR="00A421F5" w:rsidRPr="00A421F5" w:rsidRDefault="00A421F5">
          <w:pPr>
            <w:pStyle w:val="Sommario1"/>
            <w:tabs>
              <w:tab w:val="right" w:leader="dot" w:pos="5659"/>
            </w:tabs>
            <w:rPr>
              <w:rFonts w:eastAsiaTheme="minorEastAsia"/>
              <w:noProof/>
              <w:lang w:eastAsia="it-IT"/>
            </w:rPr>
          </w:pPr>
          <w:hyperlink w:anchor="_Toc149516373" w:history="1">
            <w:r w:rsidRPr="00A421F5">
              <w:rPr>
                <w:rStyle w:val="Collegamentoipertestuale"/>
                <w:noProof/>
                <w:lang w:val="en-US"/>
              </w:rPr>
              <w:t>Global Relevance and Impact:</w:t>
            </w:r>
            <w:r w:rsidRPr="00A421F5">
              <w:rPr>
                <w:noProof/>
                <w:webHidden/>
              </w:rPr>
              <w:tab/>
            </w:r>
            <w:r w:rsidRPr="00A421F5">
              <w:rPr>
                <w:noProof/>
                <w:webHidden/>
              </w:rPr>
              <w:fldChar w:fldCharType="begin"/>
            </w:r>
            <w:r w:rsidRPr="00A421F5">
              <w:rPr>
                <w:noProof/>
                <w:webHidden/>
              </w:rPr>
              <w:instrText xml:space="preserve"> PAGEREF _Toc149516373 \h </w:instrText>
            </w:r>
            <w:r w:rsidRPr="00A421F5">
              <w:rPr>
                <w:noProof/>
                <w:webHidden/>
              </w:rPr>
            </w:r>
            <w:r w:rsidRPr="00A421F5">
              <w:rPr>
                <w:noProof/>
                <w:webHidden/>
              </w:rPr>
              <w:fldChar w:fldCharType="separate"/>
            </w:r>
            <w:r w:rsidRPr="00A421F5">
              <w:rPr>
                <w:noProof/>
                <w:webHidden/>
              </w:rPr>
              <w:t>127</w:t>
            </w:r>
            <w:r w:rsidRPr="00A421F5">
              <w:rPr>
                <w:noProof/>
                <w:webHidden/>
              </w:rPr>
              <w:fldChar w:fldCharType="end"/>
            </w:r>
          </w:hyperlink>
        </w:p>
        <w:p w:rsidR="00A421F5" w:rsidRPr="00A421F5" w:rsidRDefault="00A421F5">
          <w:pPr>
            <w:pStyle w:val="Sommario2"/>
            <w:tabs>
              <w:tab w:val="right" w:leader="dot" w:pos="5659"/>
            </w:tabs>
            <w:rPr>
              <w:rFonts w:eastAsiaTheme="minorEastAsia"/>
              <w:b/>
              <w:noProof/>
              <w:lang w:eastAsia="it-IT"/>
            </w:rPr>
          </w:pPr>
          <w:hyperlink w:anchor="_Toc149516374" w:history="1">
            <w:r w:rsidRPr="00A421F5">
              <w:rPr>
                <w:rStyle w:val="Collegamentoipertestuale"/>
                <w:b/>
                <w:noProof/>
                <w:lang w:val="en-US"/>
              </w:rPr>
              <w:t>J W T</w:t>
            </w:r>
            <w:r w:rsidRPr="00A421F5">
              <w:rPr>
                <w:b/>
                <w:noProof/>
                <w:webHidden/>
              </w:rPr>
              <w:tab/>
            </w:r>
            <w:r w:rsidRPr="00A421F5">
              <w:rPr>
                <w:b/>
                <w:noProof/>
                <w:webHidden/>
              </w:rPr>
              <w:fldChar w:fldCharType="begin"/>
            </w:r>
            <w:r w:rsidRPr="00A421F5">
              <w:rPr>
                <w:b/>
                <w:noProof/>
                <w:webHidden/>
              </w:rPr>
              <w:instrText xml:space="preserve"> PAGEREF _Toc149516374 \h </w:instrText>
            </w:r>
            <w:r w:rsidRPr="00A421F5">
              <w:rPr>
                <w:b/>
                <w:noProof/>
                <w:webHidden/>
              </w:rPr>
            </w:r>
            <w:r w:rsidRPr="00A421F5">
              <w:rPr>
                <w:b/>
                <w:noProof/>
                <w:webHidden/>
              </w:rPr>
              <w:fldChar w:fldCharType="separate"/>
            </w:r>
            <w:r w:rsidRPr="00A421F5">
              <w:rPr>
                <w:b/>
                <w:noProof/>
                <w:webHidden/>
              </w:rPr>
              <w:t>132</w:t>
            </w:r>
            <w:r w:rsidRPr="00A421F5">
              <w:rPr>
                <w:b/>
                <w:noProof/>
                <w:webHidden/>
              </w:rPr>
              <w:fldChar w:fldCharType="end"/>
            </w:r>
          </w:hyperlink>
        </w:p>
        <w:p w:rsidR="00A421F5" w:rsidRPr="00A421F5" w:rsidRDefault="00A421F5">
          <w:pPr>
            <w:pStyle w:val="Sommario1"/>
            <w:tabs>
              <w:tab w:val="right" w:leader="dot" w:pos="5659"/>
            </w:tabs>
            <w:rPr>
              <w:rFonts w:eastAsiaTheme="minorEastAsia"/>
              <w:b/>
              <w:noProof/>
              <w:lang w:eastAsia="it-IT"/>
            </w:rPr>
          </w:pPr>
          <w:hyperlink w:anchor="_Toc149516375" w:history="1">
            <w:r w:rsidRPr="00A421F5">
              <w:rPr>
                <w:rStyle w:val="Collegamentoipertestuale"/>
                <w:b/>
                <w:noProof/>
                <w:lang w:val="en-US"/>
              </w:rPr>
              <w:t>Bibliography/Conclusion</w:t>
            </w:r>
            <w:r w:rsidRPr="00A421F5">
              <w:rPr>
                <w:b/>
                <w:noProof/>
                <w:webHidden/>
              </w:rPr>
              <w:tab/>
            </w:r>
            <w:r w:rsidRPr="00A421F5">
              <w:rPr>
                <w:b/>
                <w:noProof/>
                <w:webHidden/>
              </w:rPr>
              <w:fldChar w:fldCharType="begin"/>
            </w:r>
            <w:r w:rsidRPr="00A421F5">
              <w:rPr>
                <w:b/>
                <w:noProof/>
                <w:webHidden/>
              </w:rPr>
              <w:instrText xml:space="preserve"> PAGEREF _Toc149516375 \h </w:instrText>
            </w:r>
            <w:r w:rsidRPr="00A421F5">
              <w:rPr>
                <w:b/>
                <w:noProof/>
                <w:webHidden/>
              </w:rPr>
            </w:r>
            <w:r w:rsidRPr="00A421F5">
              <w:rPr>
                <w:b/>
                <w:noProof/>
                <w:webHidden/>
              </w:rPr>
              <w:fldChar w:fldCharType="separate"/>
            </w:r>
            <w:r w:rsidRPr="00A421F5">
              <w:rPr>
                <w:b/>
                <w:noProof/>
                <w:webHidden/>
              </w:rPr>
              <w:t>132</w:t>
            </w:r>
            <w:r w:rsidRPr="00A421F5">
              <w:rPr>
                <w:b/>
                <w:noProof/>
                <w:webHidden/>
              </w:rPr>
              <w:fldChar w:fldCharType="end"/>
            </w:r>
          </w:hyperlink>
        </w:p>
        <w:p w:rsidR="00A421F5" w:rsidRPr="00A421F5" w:rsidRDefault="00A421F5">
          <w:pPr>
            <w:pStyle w:val="Sommario1"/>
            <w:tabs>
              <w:tab w:val="right" w:leader="dot" w:pos="5659"/>
            </w:tabs>
            <w:rPr>
              <w:rFonts w:eastAsiaTheme="minorEastAsia"/>
              <w:noProof/>
              <w:lang w:eastAsia="it-IT"/>
            </w:rPr>
          </w:pPr>
          <w:hyperlink w:anchor="_Toc149516376" w:history="1">
            <w:r w:rsidRPr="00A421F5">
              <w:rPr>
                <w:rStyle w:val="Collegamentoipertestuale"/>
                <w:noProof/>
                <w:lang w:val="en-US"/>
              </w:rPr>
              <w:t>Digester from MBGC (source) :</w:t>
            </w:r>
            <w:r w:rsidRPr="00A421F5">
              <w:rPr>
                <w:noProof/>
                <w:webHidden/>
              </w:rPr>
              <w:tab/>
            </w:r>
            <w:r w:rsidRPr="00A421F5">
              <w:rPr>
                <w:noProof/>
                <w:webHidden/>
              </w:rPr>
              <w:fldChar w:fldCharType="begin"/>
            </w:r>
            <w:r w:rsidRPr="00A421F5">
              <w:rPr>
                <w:noProof/>
                <w:webHidden/>
              </w:rPr>
              <w:instrText xml:space="preserve"> PAGEREF _Toc149516376 \h </w:instrText>
            </w:r>
            <w:r w:rsidRPr="00A421F5">
              <w:rPr>
                <w:noProof/>
                <w:webHidden/>
              </w:rPr>
            </w:r>
            <w:r w:rsidRPr="00A421F5">
              <w:rPr>
                <w:noProof/>
                <w:webHidden/>
              </w:rPr>
              <w:fldChar w:fldCharType="separate"/>
            </w:r>
            <w:r w:rsidRPr="00A421F5">
              <w:rPr>
                <w:noProof/>
                <w:webHidden/>
              </w:rPr>
              <w:t>133</w:t>
            </w:r>
            <w:r w:rsidRPr="00A421F5">
              <w:rPr>
                <w:noProof/>
                <w:webHidden/>
              </w:rPr>
              <w:fldChar w:fldCharType="end"/>
            </w:r>
          </w:hyperlink>
        </w:p>
        <w:p w:rsidR="00A421F5" w:rsidRPr="00A421F5" w:rsidRDefault="00A421F5">
          <w:pPr>
            <w:pStyle w:val="Sommario1"/>
            <w:tabs>
              <w:tab w:val="right" w:leader="dot" w:pos="5659"/>
            </w:tabs>
            <w:rPr>
              <w:rFonts w:eastAsiaTheme="minorEastAsia"/>
              <w:noProof/>
              <w:lang w:eastAsia="it-IT"/>
            </w:rPr>
          </w:pPr>
          <w:hyperlink w:anchor="_Toc149516377" w:history="1">
            <w:r w:rsidRPr="00A421F5">
              <w:rPr>
                <w:rStyle w:val="Collegamentoipertestuale"/>
                <w:noProof/>
                <w:lang w:val="en-US"/>
              </w:rPr>
              <w:t>Summary – Applications (to SDGs)</w:t>
            </w:r>
            <w:r w:rsidRPr="00A421F5">
              <w:rPr>
                <w:noProof/>
                <w:webHidden/>
              </w:rPr>
              <w:tab/>
            </w:r>
            <w:r w:rsidRPr="00A421F5">
              <w:rPr>
                <w:noProof/>
                <w:webHidden/>
              </w:rPr>
              <w:fldChar w:fldCharType="begin"/>
            </w:r>
            <w:r w:rsidRPr="00A421F5">
              <w:rPr>
                <w:noProof/>
                <w:webHidden/>
              </w:rPr>
              <w:instrText xml:space="preserve"> PAGEREF _Toc149516377 \h </w:instrText>
            </w:r>
            <w:r w:rsidRPr="00A421F5">
              <w:rPr>
                <w:noProof/>
                <w:webHidden/>
              </w:rPr>
            </w:r>
            <w:r w:rsidRPr="00A421F5">
              <w:rPr>
                <w:noProof/>
                <w:webHidden/>
              </w:rPr>
              <w:fldChar w:fldCharType="separate"/>
            </w:r>
            <w:r w:rsidRPr="00A421F5">
              <w:rPr>
                <w:noProof/>
                <w:webHidden/>
              </w:rPr>
              <w:t>135</w:t>
            </w:r>
            <w:r w:rsidRPr="00A421F5">
              <w:rPr>
                <w:noProof/>
                <w:webHidden/>
              </w:rPr>
              <w:fldChar w:fldCharType="end"/>
            </w:r>
          </w:hyperlink>
        </w:p>
        <w:p w:rsidR="00A421F5" w:rsidRPr="00A421F5" w:rsidRDefault="00A421F5">
          <w:pPr>
            <w:pStyle w:val="Sommario1"/>
            <w:tabs>
              <w:tab w:val="right" w:leader="dot" w:pos="5659"/>
            </w:tabs>
            <w:rPr>
              <w:rFonts w:eastAsiaTheme="minorEastAsia"/>
              <w:noProof/>
              <w:lang w:eastAsia="it-IT"/>
            </w:rPr>
          </w:pPr>
          <w:hyperlink w:anchor="_Toc149516378" w:history="1">
            <w:r w:rsidRPr="00A421F5">
              <w:rPr>
                <w:rStyle w:val="Collegamentoipertestuale"/>
                <w:noProof/>
                <w:lang w:val="en-US"/>
              </w:rPr>
              <w:t>IASR  International Application Status Report</w:t>
            </w:r>
            <w:r w:rsidRPr="00A421F5">
              <w:rPr>
                <w:noProof/>
                <w:webHidden/>
              </w:rPr>
              <w:tab/>
            </w:r>
            <w:r w:rsidRPr="00A421F5">
              <w:rPr>
                <w:noProof/>
                <w:webHidden/>
              </w:rPr>
              <w:fldChar w:fldCharType="begin"/>
            </w:r>
            <w:r w:rsidRPr="00A421F5">
              <w:rPr>
                <w:noProof/>
                <w:webHidden/>
              </w:rPr>
              <w:instrText xml:space="preserve"> PAGEREF _Toc149516378 \h </w:instrText>
            </w:r>
            <w:r w:rsidRPr="00A421F5">
              <w:rPr>
                <w:noProof/>
                <w:webHidden/>
              </w:rPr>
            </w:r>
            <w:r w:rsidRPr="00A421F5">
              <w:rPr>
                <w:noProof/>
                <w:webHidden/>
              </w:rPr>
              <w:fldChar w:fldCharType="separate"/>
            </w:r>
            <w:r w:rsidRPr="00A421F5">
              <w:rPr>
                <w:noProof/>
                <w:webHidden/>
              </w:rPr>
              <w:t>141</w:t>
            </w:r>
            <w:r w:rsidRPr="00A421F5">
              <w:rPr>
                <w:noProof/>
                <w:webHidden/>
              </w:rPr>
              <w:fldChar w:fldCharType="end"/>
            </w:r>
          </w:hyperlink>
        </w:p>
        <w:p w:rsidR="00D86830" w:rsidRPr="00E40853" w:rsidRDefault="00060BD3" w:rsidP="00E40853">
          <w:pPr>
            <w:jc w:val="both"/>
            <w:rPr>
              <w:rFonts w:ascii="Times New Roman" w:hAnsi="Times New Roman" w:cs="Times New Roman"/>
              <w:sz w:val="24"/>
              <w:szCs w:val="24"/>
            </w:rPr>
          </w:pPr>
          <w:r w:rsidRPr="00E40853">
            <w:rPr>
              <w:rFonts w:ascii="Times New Roman" w:hAnsi="Times New Roman" w:cs="Times New Roman"/>
              <w:sz w:val="24"/>
              <w:szCs w:val="24"/>
            </w:rPr>
            <w:fldChar w:fldCharType="end"/>
          </w:r>
        </w:p>
      </w:sdtContent>
    </w:sdt>
    <w:p w:rsidR="008F4AB4" w:rsidRDefault="008F4AB4">
      <w:pPr>
        <w:rPr>
          <w:rFonts w:ascii="Times New Roman" w:hAnsi="Times New Roman" w:cs="Times New Roman"/>
          <w:sz w:val="24"/>
          <w:szCs w:val="24"/>
        </w:rPr>
      </w:pPr>
      <w:r>
        <w:rPr>
          <w:rFonts w:ascii="Times New Roman" w:hAnsi="Times New Roman" w:cs="Times New Roman"/>
          <w:sz w:val="24"/>
          <w:szCs w:val="24"/>
        </w:rPr>
        <w:br w:type="page"/>
      </w:r>
    </w:p>
    <w:p w:rsidR="008F4AB4" w:rsidRPr="009B7AE0" w:rsidRDefault="008F4AB4" w:rsidP="00C5316C">
      <w:pPr>
        <w:pStyle w:val="Titolo1"/>
        <w:jc w:val="both"/>
        <w:rPr>
          <w:lang w:val="en-US"/>
        </w:rPr>
      </w:pPr>
      <w:bookmarkStart w:id="0" w:name="_Toc149513841"/>
      <w:bookmarkStart w:id="1" w:name="_Toc149516335"/>
      <w:r w:rsidRPr="009B7AE0">
        <w:rPr>
          <w:lang w:val="en-US"/>
        </w:rPr>
        <w:lastRenderedPageBreak/>
        <w:t>Visions of Sustainability: Fictional Narratives for a Global Audience</w:t>
      </w:r>
      <w:bookmarkEnd w:id="0"/>
      <w:bookmarkEnd w:id="1"/>
    </w:p>
    <w:p w:rsidR="008F4AB4" w:rsidRPr="009B7AE0" w:rsidRDefault="008F4AB4" w:rsidP="00C5316C">
      <w:pPr>
        <w:pStyle w:val="Titolo1"/>
        <w:jc w:val="both"/>
        <w:rPr>
          <w:lang w:val="en-US"/>
        </w:rPr>
      </w:pPr>
      <w:bookmarkStart w:id="2" w:name="_Toc149513842"/>
      <w:bookmarkStart w:id="3" w:name="_Toc149516336"/>
      <w:r w:rsidRPr="009B7AE0">
        <w:rPr>
          <w:lang w:val="en-US"/>
        </w:rPr>
        <w:t>Introduction</w:t>
      </w:r>
      <w:bookmarkEnd w:id="2"/>
      <w:bookmarkEnd w:id="3"/>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A story once took place in the charming seaside village of MBGC, which is tucked away among the varied coastlines of Indonesia's magnificent archipelago. The story was interwoven with the threads of a shared will to fulfill Sustainable Development Goal 6.1, which is to ensure that all citizens have equitable access to safe and reasonably priced drinking water by 2030.</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The daring fisherman of MBGC set out on their daily mission as the minarets tolled the call to prayer and the first rays of dawn touched the horizon. Amidst lush tropical foliage and the rhythmic symphony of crashing waves, this lively neighborhood served as a microcosm of Indonesia's complex cultural fabric, where unity danced beautifully with variety.</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SDG 6.1 had a robust pulse at the centre of MBGC. A riot of laughter reverberated across the landscape, painted by bustling markets with a vibrant colour palette. The people of the town worked tirelessly to guarantee that every house had access to the essentials of life: pure, sustaining </w:t>
      </w:r>
      <w:r w:rsidRPr="009B7AE0">
        <w:rPr>
          <w:rFonts w:ascii="Times New Roman" w:hAnsi="Times New Roman" w:cs="Times New Roman"/>
          <w:sz w:val="24"/>
          <w:szCs w:val="24"/>
          <w:lang w:val="en-US"/>
        </w:rPr>
        <w:lastRenderedPageBreak/>
        <w:t>water. This was made possible by creative water collection techniques and a strong feeling of community.</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Let me introduce you to Target X, a ray of hope that seeks to guarantee that by 2030, everyone, regardless of background, has access to safe, reasonably priced water. It was not just about providing a drink of water; it was also about creating a strong feeling of community, igniting the spark of empowerment, and opening doors to economic prospects.</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Strolling about MBGC's lanes and alleyways, one could see a change beginning to take shape. Together, men and women of all ages worked to build not only water collection systems but also a more cohesive and resilient community. Children no longer had to travel great distances in quest of water; instead, the hope of better days ahead of them shone in their eyes. With their heads held high, they knew they had a birthright to clean water and marched to school.</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So, would you mind joining us on this fascinating tour of MBGC? Here, Indonesia's limitless goals and irrepressible spirit coexist with the urgent need for clean, accessible water. Taken as a whole, they tell a story of peace, development, and a common dedication to a sustainable future for this unique coastal oasis and the country it represents. This tale serves as a tribute to the strength of </w:t>
      </w:r>
      <w:r w:rsidRPr="009B7AE0">
        <w:rPr>
          <w:rFonts w:ascii="Times New Roman" w:hAnsi="Times New Roman" w:cs="Times New Roman"/>
          <w:sz w:val="24"/>
          <w:szCs w:val="24"/>
          <w:lang w:val="en-US"/>
        </w:rPr>
        <w:lastRenderedPageBreak/>
        <w:t>communities and their ability to bring bold ideas to life while uniting people around a shared goal.</w:t>
      </w:r>
    </w:p>
    <w:p w:rsidR="008F4AB4" w:rsidRPr="009B7AE0" w:rsidRDefault="008F4AB4" w:rsidP="00C5316C">
      <w:pPr>
        <w:pStyle w:val="Titolo1"/>
        <w:jc w:val="both"/>
        <w:rPr>
          <w:lang w:val="en-US"/>
        </w:rPr>
      </w:pPr>
      <w:bookmarkStart w:id="4" w:name="_Toc149513843"/>
      <w:bookmarkStart w:id="5" w:name="_Toc149516337"/>
      <w:r w:rsidRPr="009B7AE0">
        <w:rPr>
          <w:lang w:val="en-US"/>
        </w:rPr>
        <w:t>Characters</w:t>
      </w:r>
      <w:bookmarkEnd w:id="4"/>
      <w:bookmarkEnd w:id="5"/>
    </w:p>
    <w:p w:rsidR="008F4AB4" w:rsidRDefault="008F4AB4" w:rsidP="00C5316C">
      <w:pPr>
        <w:jc w:val="both"/>
        <w:rPr>
          <w:rFonts w:ascii="Times New Roman" w:hAnsi="Times New Roman" w:cs="Times New Roman"/>
          <w:b/>
          <w:sz w:val="24"/>
          <w:szCs w:val="24"/>
          <w:lang w:val="en-US"/>
        </w:rPr>
      </w:pPr>
    </w:p>
    <w:p w:rsidR="008F4AB4" w:rsidRPr="009B7AE0" w:rsidRDefault="008F4AB4" w:rsidP="00C5316C">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Lia, the Hub of the Community:</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Meet Lia, a young lady with empathy and a heart that feels the difficulties her community faces. She leads the effort to increase access to clean water out of a sense of duty and is motivated by a love for her country that is as limitless as the sea itself.</w:t>
      </w:r>
    </w:p>
    <w:p w:rsidR="008F4AB4" w:rsidRPr="009B7AE0" w:rsidRDefault="008F4AB4" w:rsidP="00C5316C">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Abdul, the maestro of the region:</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Abdul is a skilled artisan who is proud to continue his family's complex woodworking tradition. He understands that their work bears the weight of shared aspirations, picturing water-harvesting systems that blend in perfectly with the town's breathtaking surroundings.</w:t>
      </w:r>
    </w:p>
    <w:p w:rsidR="008F4AB4" w:rsidRPr="009B7AE0" w:rsidRDefault="008F4AB4" w:rsidP="00C5316C">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The guiding teacher, Maya:</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Background: Maya is an enthusiastic teacher who thinks that a better future is largely dependent on education. She has seen directly how having access to clean water may improve her pupils' attendance and general well-being. </w:t>
      </w:r>
      <w:r w:rsidRPr="009B7AE0">
        <w:rPr>
          <w:rFonts w:ascii="Times New Roman" w:hAnsi="Times New Roman" w:cs="Times New Roman"/>
          <w:sz w:val="24"/>
          <w:szCs w:val="24"/>
          <w:lang w:val="en-US"/>
        </w:rPr>
        <w:lastRenderedPageBreak/>
        <w:t>Outside of the classroom, Maya is a fervent supporter of MBGC's water accessibility.</w:t>
      </w:r>
    </w:p>
    <w:p w:rsidR="008F4AB4" w:rsidRPr="009B7AE0" w:rsidRDefault="008F4AB4" w:rsidP="00C5316C">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The Seafaring Steward, Ismail:</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Ismail comes from a family of fisherman, thus the sea's bounty has always been a source of food for them. He is very aware of the precarious equilibrium that exists between human activity and aquatic environments. Ismail is an important resource for making sure local ecology and water conservation programs work together because he is a respected elder in the community.</w:t>
      </w:r>
    </w:p>
    <w:p w:rsidR="008F4AB4" w:rsidRPr="009B7AE0" w:rsidRDefault="008F4AB4" w:rsidP="00C5316C">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Lani, the Advocate for the Environment:</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Lani is an accomplished environmentalist with a long background. Her goal upon returning to MBGC from her studies in environmental science in Jakarta is to preserve the natural beauty of her homeland. Equipped with an abundance of expertise in sustainable practises and connections within the wider environmental community, Lani offers a comprehensive viewpoint to local efforts.</w:t>
      </w:r>
    </w:p>
    <w:p w:rsidR="008F4AB4" w:rsidRPr="009B7AE0" w:rsidRDefault="008F4AB4" w:rsidP="00C5316C">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The Young Vanguard, Bayu:</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Bayu is a young leader who is bursting at the seams with enthusiasm for MBGC and a distinct future vision for the company. Having engaged in a wide range of youth-driven initiatives, he thinks that the energy and enthusiasm of the </w:t>
      </w:r>
      <w:r w:rsidRPr="009B7AE0">
        <w:rPr>
          <w:rFonts w:ascii="Times New Roman" w:hAnsi="Times New Roman" w:cs="Times New Roman"/>
          <w:sz w:val="24"/>
          <w:szCs w:val="24"/>
          <w:lang w:val="en-US"/>
        </w:rPr>
        <w:lastRenderedPageBreak/>
        <w:t>next generation will help us achieve SDG 6.1. With the ability to mobilize and motivate his colleagues, Bayu serves as a catalyst for change.</w:t>
      </w:r>
    </w:p>
    <w:p w:rsidR="008F4AB4" w:rsidRPr="009B7AE0" w:rsidRDefault="008F4AB4" w:rsidP="00C5316C">
      <w:pPr>
        <w:jc w:val="both"/>
        <w:rPr>
          <w:rFonts w:ascii="Times New Roman" w:hAnsi="Times New Roman" w:cs="Times New Roman"/>
          <w:b/>
          <w:sz w:val="24"/>
          <w:szCs w:val="24"/>
          <w:u w:val="single"/>
          <w:lang w:val="en-US"/>
        </w:rPr>
      </w:pPr>
      <w:r w:rsidRPr="009B7AE0">
        <w:rPr>
          <w:rFonts w:ascii="Times New Roman" w:hAnsi="Times New Roman" w:cs="Times New Roman"/>
          <w:b/>
          <w:sz w:val="24"/>
          <w:szCs w:val="24"/>
          <w:u w:val="single"/>
          <w:lang w:val="en-US"/>
        </w:rPr>
        <w:t>Story</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Within the peaceful borders of Marvellous Building Group of Young Caregiving (MBGC), a neighborhood coexists with the land and the ocean. The earthy scents of tropical vegetation blend with the salty sea breeze to create an ambiance that is both energizing and soothing. The town's architecture, which combines brightly painted dwellings with worn wood, is evidence of the people's profound respect for their environment.</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The smooth lap of azure waves on the sandy shoreline is reflected in the cadence of life here. A vibrant aquatic community is supported by mangrove roots, and pelicans twirl across the azure sky. Imam and his fellow fishermen, descendants of long-gone customs, glide through the glittering waters in an ageless ballet.</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The heartbeats of this coastal sanctuary are a symphony of voices, characterized by laughter and a diversity of accents. The market is a colorful tapestry of scents and colors, featuring handcrafted garments, tropical fruit in every shade, and the fresh catch of the day. Elders congregate beneath old banyan trees and tell tales of the </w:t>
      </w:r>
      <w:r w:rsidRPr="009B7AE0">
        <w:rPr>
          <w:rFonts w:ascii="Times New Roman" w:hAnsi="Times New Roman" w:cs="Times New Roman"/>
          <w:sz w:val="24"/>
          <w:szCs w:val="24"/>
          <w:lang w:val="en-US"/>
        </w:rPr>
        <w:lastRenderedPageBreak/>
        <w:t>past as children play by the water's side and their laughter fills the air.</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The residents of MBGC come together in a common aspiration for a better future as the sun sets and the ocean takes on a golden glow. The lives of Lia, Abdul, Maya, Ismail, Lani, and Bayu come together in this idyllic seaside retreat, laying the groundwork for an adventure characterized by tenacity, resourcefulness, and unflinching hope.</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A moving voyage takes place in the center of MBGC, where the tides' ebbs and flows reflect the rhythms of life. As a committed community organizer, Lia sees directly the growing disparity in family water access. She organizes a diverse group with unflinching resolve, allowing each person to contribute their special talents and viewpoints.</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Their goal is to fulfill SDG 6.1 by guaranteeing that every member of the community has access to clean water and proper sanitation. Together with the skilled craftsman Abdul, whose vision comes to life via his work, they painstakingly build monuments to hope and advancement out of the abundance of nature.</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Let me introduce Maya, a fervent supporter of clean water and cleanliness. Her engaging lessons and inspiring </w:t>
      </w:r>
      <w:r w:rsidRPr="009B7AE0">
        <w:rPr>
          <w:rFonts w:ascii="Times New Roman" w:hAnsi="Times New Roman" w:cs="Times New Roman"/>
          <w:sz w:val="24"/>
          <w:szCs w:val="24"/>
          <w:lang w:val="en-US"/>
        </w:rPr>
        <w:lastRenderedPageBreak/>
        <w:t>projects provide young kids a sense of accountability and self-worth. These kids, who represent the kind of change MBGC hopes to see, end up being change agents in their own homes and communities.</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Experienced fisherman Ismail shares traditional knowledge, making sure that conserving water is in harmony with the delicate balance of the sea. He leads the community in implementing eco-friendly practises that protect livelihoods and the environment.</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As water-harvesting methods take shape and Maya's teachings become established, tangible change permeates the community. After years apart, they have come together and are steadfast in their conviction that everyone has the right to access water.</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Lani steps in, using her knowledge and contacts in the environmental field to increase their influence. Her influence attracts funding and assistance from surrounding areas, which together improve sustainability and water accessibility by utilising state-of-the-art technologies, such as JWT Patent GREEN inventions.</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As momentum grows, MBGC's transition becomes a worldwide example for coastal towns. Reaching Sustainable Development Goal 6.1 proves to be both feasible and a tribute to the perseverance and resolve of </w:t>
      </w:r>
      <w:r w:rsidRPr="009B7AE0">
        <w:rPr>
          <w:rFonts w:ascii="Times New Roman" w:hAnsi="Times New Roman" w:cs="Times New Roman"/>
          <w:sz w:val="24"/>
          <w:szCs w:val="24"/>
          <w:lang w:val="en-US"/>
        </w:rPr>
        <w:lastRenderedPageBreak/>
        <w:t>the people who live in MBGC. Their accomplishments triggered a series of changes.</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However, despite their achievements, there is still a struggle ahead of them, one that is similar to other coastal villages in Indonesia. As community leaders and professionals investigate further, the impending threat of seawater incursion becomes apparent. It is a sombre truth.</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The once-balanced relationship between land and sea is on the verge of becoming unbalanced. Freshwater resources, which are essential to MBGC's survival, are seriously threatened by the combination of rising sea levels and climate change. Once a lifeline, wells are now at risk of contamination, making them salinized and unsafe for human use.</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Presently, a dual mandate is facing Lia, Abdul, Maya, Ismail, Lani, and Bayu. In the event of an imminent disaster, they have a responsibility to guarantee that their community has access to safe water. Their goal is to both draw from other reservoirs and protect current freshwater supplies from approaching saltwater.</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Abdul, the master craftsman, is in the lead. His creative ideas provide anti-saline defences to water harvesting devices. His skill with woodworking, which was before </w:t>
      </w:r>
      <w:r w:rsidRPr="009B7AE0">
        <w:rPr>
          <w:rFonts w:ascii="Times New Roman" w:hAnsi="Times New Roman" w:cs="Times New Roman"/>
          <w:sz w:val="24"/>
          <w:szCs w:val="24"/>
          <w:lang w:val="en-US"/>
        </w:rPr>
        <w:lastRenderedPageBreak/>
        <w:t>devoted to aesthetics, is now crucial to strengthening the town's water system.</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Ismail shares age-old methods based on conventional wisdom for preserving the delicate equilibrium between human activity and water. When developing methods to protect the maritime ecosystem and fend off seawater incursion, his advice is crucial.</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Dian plays a key role by thoroughly investigating environmentally friendly desalination processes and state-of-the-art filtration procedures. Her knowledge of sustainable practises and her connections in the environmental community at large prove to be invaluable. It gives her access to cutting edge technologies designed to tackle Indonesia's coastal issues.</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Leading a dual enrollment program, Maya demonstrates that she is a committed teacher who teaches outside of the classroom. She plans events that teach adults and kids about the dangers of saltwater intrusion and the preservation of freshwater resources. Her former pupils, who are now active members of the community, support the cause.</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In light of this impending threat, their cooperation and resolve are more important than ever. They work together to address the issues raised by saltwater intrusion, putting </w:t>
      </w:r>
      <w:r w:rsidRPr="009B7AE0">
        <w:rPr>
          <w:rFonts w:ascii="Times New Roman" w:hAnsi="Times New Roman" w:cs="Times New Roman"/>
          <w:sz w:val="24"/>
          <w:szCs w:val="24"/>
          <w:lang w:val="en-US"/>
        </w:rPr>
        <w:lastRenderedPageBreak/>
        <w:t>policies into place that protect MBGC's water supply in the long run and act as a template for other coastal towns facing comparable difficulties.</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The MBGC characters are living examples of the strength of teamwork. They fortify current water sources, create substitute reservoirs, and make use of state-of-the-art filtration technologies.They create the framework for sustainable fishing methods that protect the delicate coastal ecosystem and support the growth of mangroves, which serve as organic barriers to the encroachment of seawater.</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Recognizing that cooperation and a shared goal are the only ways to defeat the current threat, the community comes together in support of these initiatives. These difficulties, despite the setbacks, only strengthen their will to succeed. The story of MBGC is one of perseverance in the face of hardship and what can be accomplished when a community comes together.</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The residents of Marvellous Building Group of Young Caregiving (MBGC) overcome saltwater intrusion with unwavering tenacity, emerge triumphant and solidifying their position as leaders in sustainable water management. Together, Lia, Abdul, Maya, Ismail, Lani, and Bayu managed to subdue the once-dangerous threat.</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lastRenderedPageBreak/>
        <w:t>The success of SDG 6.1 is being celebrated in this resilient beach town, but its effects are seen not only in MBGC but also throughout Indonesia. Their accomplishment gives coastal cities around the country hope and inspiration because it shows that even the most difficult challenges can be overcome with enough creativity, effort, and determination.</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Its effect on the development and profitability of MBGC is apparent. The community benefits from clean water in many ways, including better health, increased agricultural yields, and the revival of regional industry. By drastically lowering the danger of waterborne illnesses, sanitary infrastructure reliability ensures a safer and brighter future for future generations.</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The victory of MBGC sets off a chain reaction of change that unites Indonesian coastal towns in the battle against environmental issues.As the nation enters a new phase of sustainable water management, MBGC is a bright example of what can be accomplished by working together and coming up with original solutions to problems.</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The citizens of MBGC remain unfazed by potential obstacles as the sun sets over the charming seaside town, illuminating the water in a warm, golden glow. By doing this, they show that accomplishing SDG 6.1 is a result of local communities coming together to create a sustainable </w:t>
      </w:r>
      <w:r w:rsidRPr="009B7AE0">
        <w:rPr>
          <w:rFonts w:ascii="Times New Roman" w:hAnsi="Times New Roman" w:cs="Times New Roman"/>
          <w:sz w:val="24"/>
          <w:szCs w:val="24"/>
          <w:lang w:val="en-US"/>
        </w:rPr>
        <w:lastRenderedPageBreak/>
        <w:t>and prosperous future, rather than just being a commendable endeavour.</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Ultimately, MBGC serves as evidence that a community's beating hearts, synchronized by purpose, are stronger than any obstacle. Their journey, marked by empathy, companionship, and unflinching resolve, shows that hope can be found and a sustainable future can be formed even in the face of adversity.</w:t>
      </w:r>
    </w:p>
    <w:p w:rsidR="008F4AB4" w:rsidRPr="009B7AE0" w:rsidRDefault="008F4AB4" w:rsidP="00C5316C">
      <w:pPr>
        <w:pStyle w:val="Titolo1"/>
        <w:jc w:val="both"/>
        <w:rPr>
          <w:lang w:val="en-US"/>
        </w:rPr>
      </w:pPr>
      <w:bookmarkStart w:id="6" w:name="_Toc149513844"/>
      <w:bookmarkStart w:id="7" w:name="_Toc149516338"/>
      <w:r w:rsidRPr="009B7AE0">
        <w:rPr>
          <w:lang w:val="en-US"/>
        </w:rPr>
        <w:t>Appeal to JWT Patent GREEN</w:t>
      </w:r>
      <w:bookmarkEnd w:id="6"/>
      <w:bookmarkEnd w:id="7"/>
    </w:p>
    <w:p w:rsidR="008F4AB4" w:rsidRDefault="008F4AB4" w:rsidP="00C5316C">
      <w:pPr>
        <w:jc w:val="both"/>
        <w:rPr>
          <w:rFonts w:ascii="Times New Roman" w:hAnsi="Times New Roman" w:cs="Times New Roman"/>
          <w:sz w:val="24"/>
          <w:szCs w:val="24"/>
          <w:lang w:val="en-US"/>
        </w:rPr>
      </w:pP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A ground-breaking development known as JWT Patent GREEN is central to Mini Bio Gas Continuous (MBGC) and easily integrates into the prosperity of the seaside community. JWT Patent GREEN emerges as a crucial weapon in the arsenal of Lia, Abdul, Maya, Ismail, Lani, and Bayu as they take on the problem of saltwater intrusion.</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Budi uses this cutting-edge technology in his water harvesting systems, basing his design decisions on JWT Patent GREEN's principles. These systems use cutting-edge filtration processes in addition to rainwater collection to guarantee that the water they collect is clean and free of saline pollution. JWT Patent GREEN's incorporation not </w:t>
      </w:r>
      <w:r w:rsidRPr="009B7AE0">
        <w:rPr>
          <w:rFonts w:ascii="Times New Roman" w:hAnsi="Times New Roman" w:cs="Times New Roman"/>
          <w:sz w:val="24"/>
          <w:szCs w:val="24"/>
          <w:lang w:val="en-US"/>
        </w:rPr>
        <w:lastRenderedPageBreak/>
        <w:t>only strengthens the town's water infrastructure, but also establishes a new benchmark for environmentally responsible water management.</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By utilizing her knowledge of environmental science, Dian works with specialists to improve the filtration procedures. With JWT Patent GREEN, they use cutting-edge desalination techniques to effectively remove salt from tainted water, giving the neighborhood another source of clean, usable water.</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Abdul understands the importance of JWT Patent GREEN in preserving a delicate balance between human activities and the marine environment because of his deep respect for the water. Utilizing this technology, he makes sure that the town's water resources are protected while minimizing environmental impact and the water conservation programs are in line with sustainable practises.</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JWT Patent GREEN has a positive impact on the town, which has an impact on Indonesia as a whole. Similar solutions are adopted by coastal towns across the country, igniting a movement towards sustainable water management. The success of MBGC, made possible by JWT Patent GREEN, serves as a model for attaining SDG Goal 6.1 on a bigger scale.</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lastRenderedPageBreak/>
        <w:t>Incorporating JWT Patent GREEN not only resolves the immediate problem of saltwater intrusion but also establishes a model for how cutting-edge technologies can promote sustainable growth. The coastal town of MBGC, with JWT Patent GREEN at its core, lays the path for a future where having access to clean water is not merely a desire but a reality, advancing Indonesia towards a more sustainable, prosperous tomorrow.</w:t>
      </w:r>
    </w:p>
    <w:p w:rsidR="008F4AB4" w:rsidRPr="009B7AE0" w:rsidRDefault="008F4AB4" w:rsidP="00C5316C">
      <w:pPr>
        <w:pStyle w:val="Titolo1"/>
        <w:jc w:val="both"/>
        <w:rPr>
          <w:lang w:val="en-US"/>
        </w:rPr>
      </w:pPr>
      <w:bookmarkStart w:id="8" w:name="_Toc149513845"/>
      <w:bookmarkStart w:id="9" w:name="_Toc149516339"/>
      <w:r w:rsidRPr="009B7AE0">
        <w:rPr>
          <w:lang w:val="en-US"/>
        </w:rPr>
        <w:t>Word of Encouragement</w:t>
      </w:r>
      <w:bookmarkEnd w:id="8"/>
      <w:bookmarkEnd w:id="9"/>
    </w:p>
    <w:p w:rsidR="008F4AB4" w:rsidRDefault="008F4AB4" w:rsidP="00C5316C">
      <w:pPr>
        <w:jc w:val="both"/>
        <w:rPr>
          <w:rFonts w:ascii="Times New Roman" w:hAnsi="Times New Roman" w:cs="Times New Roman"/>
          <w:sz w:val="24"/>
          <w:szCs w:val="24"/>
          <w:lang w:val="en-US"/>
        </w:rPr>
      </w:pP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A renewed sense of hope and unity fills the air as the waves lazily lap against MBGC's coastline. The victory over saltwater intrusion is evidence of the resilient spirit of communities devoted to building a sustainable future.</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In addition to being a tale of coastal resiliency, these characters' stories serve as a source of inspiration for people all around the world. Their group effort exemplifies the limitless potential that emerges when people band together for a common goal, motivated by the desire to realize SDG Goal 6.1.</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They learned that invention, teamwork, and steadfast resolve are the cornerstones of development in the midst of adversity. The combination of JWT Patent GREEN and </w:t>
      </w:r>
      <w:r w:rsidRPr="009B7AE0">
        <w:rPr>
          <w:rFonts w:ascii="Times New Roman" w:hAnsi="Times New Roman" w:cs="Times New Roman"/>
          <w:sz w:val="24"/>
          <w:szCs w:val="24"/>
          <w:lang w:val="en-US"/>
        </w:rPr>
        <w:lastRenderedPageBreak/>
        <w:t>MBGC proved the technology's transformational power in preserving priceless water resources.</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The success of MBGC is heard in coastal towns all throughout Indonesia as it reverberates throughout the country. This seaside community's heritage serves as motivation, a guide, and a call to action. It serves as a reminder that accomplishing SDG Goal 6.1 is a team effort in which each individual contribution causes a ripple effect that results in a positive impact.</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Let the example of MBGC serve as a reminder that no obstacle is insurmountable if it is met with cooperation, creativity, and steadfast resolve. Together, we can change the course of history so that everyone has access to clean water and that communities coexist peacefully with the environment.</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Every person, every community, and every innovation has a place in the tapestry of sustainable development. Let's move on, inspired by the idea of a world that is greener and more sustainable, and while we do so, let's create our own tales of hope, resiliency, and transformation. Together, we can accomplish SDG Goal 6.1 and guarantee a better future for future generations.</w:t>
      </w:r>
    </w:p>
    <w:p w:rsidR="008F4AB4" w:rsidRPr="009B7AE0" w:rsidRDefault="008F4AB4" w:rsidP="00C5316C">
      <w:pPr>
        <w:jc w:val="both"/>
        <w:rPr>
          <w:rFonts w:ascii="Times New Roman" w:hAnsi="Times New Roman" w:cs="Times New Roman"/>
          <w:b/>
          <w:sz w:val="24"/>
          <w:szCs w:val="24"/>
          <w:u w:val="single"/>
          <w:lang w:val="en-US"/>
        </w:rPr>
      </w:pPr>
      <w:r w:rsidRPr="009B7AE0">
        <w:rPr>
          <w:rFonts w:ascii="Times New Roman" w:hAnsi="Times New Roman" w:cs="Times New Roman"/>
          <w:b/>
          <w:sz w:val="24"/>
          <w:szCs w:val="24"/>
          <w:u w:val="single"/>
          <w:lang w:val="en-US"/>
        </w:rPr>
        <w:t>Environmental Impact Assessment</w:t>
      </w:r>
    </w:p>
    <w:p w:rsidR="008F4AB4" w:rsidRPr="009B7AE0" w:rsidRDefault="008F4AB4" w:rsidP="00C5316C">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lastRenderedPageBreak/>
        <w:t>Lowering greenhouse gas emissions:</w:t>
      </w:r>
    </w:p>
    <w:p w:rsidR="008F4AB4" w:rsidRPr="009B7AE0" w:rsidRDefault="008F4AB4" w:rsidP="00C5316C">
      <w:pPr>
        <w:jc w:val="both"/>
        <w:rPr>
          <w:rFonts w:ascii="Times New Roman" w:hAnsi="Times New Roman" w:cs="Times New Roman"/>
          <w:b/>
          <w:sz w:val="24"/>
          <w:szCs w:val="24"/>
          <w:lang w:val="en-US"/>
        </w:rPr>
      </w:pPr>
      <w:r w:rsidRPr="009B7AE0">
        <w:rPr>
          <w:rFonts w:ascii="Times New Roman" w:hAnsi="Times New Roman" w:cs="Times New Roman"/>
          <w:sz w:val="24"/>
          <w:szCs w:val="24"/>
          <w:lang w:val="en-US"/>
        </w:rPr>
        <w:t>Indonesia has a difficult time reducing its greenhouse gas emissions, largely because of its dependence on fossil fuels and problems with deforestation. This issue is addressed by JWT Patent GREEN, which effectively transforms organic waste into useful resources like methane. As a result, there is less reliance on conventional energy sources, which ultimately results in lower greenhouse gas emissions</w:t>
      </w:r>
      <w:r w:rsidRPr="009B7AE0">
        <w:rPr>
          <w:rFonts w:ascii="Times New Roman" w:hAnsi="Times New Roman" w:cs="Times New Roman"/>
          <w:b/>
          <w:sz w:val="24"/>
          <w:szCs w:val="24"/>
          <w:lang w:val="en-US"/>
        </w:rPr>
        <w:t>.</w:t>
      </w:r>
    </w:p>
    <w:p w:rsidR="008F4AB4" w:rsidRPr="009B7AE0" w:rsidRDefault="008F4AB4" w:rsidP="00C5316C">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Air and water pollution reduction:</w:t>
      </w:r>
    </w:p>
    <w:p w:rsidR="008F4AB4" w:rsidRPr="009B7AE0" w:rsidRDefault="008F4AB4" w:rsidP="00C5316C">
      <w:pPr>
        <w:pStyle w:val="Paragrafoelenco"/>
        <w:numPr>
          <w:ilvl w:val="0"/>
          <w:numId w:val="28"/>
        </w:numPr>
        <w:ind w:left="0"/>
        <w:jc w:val="both"/>
        <w:rPr>
          <w:rFonts w:ascii="Times New Roman" w:hAnsi="Times New Roman" w:cs="Times New Roman"/>
          <w:sz w:val="24"/>
          <w:szCs w:val="24"/>
        </w:rPr>
      </w:pPr>
      <w:r w:rsidRPr="009B7AE0">
        <w:rPr>
          <w:rFonts w:ascii="Times New Roman" w:hAnsi="Times New Roman" w:cs="Times New Roman"/>
          <w:sz w:val="24"/>
          <w:szCs w:val="24"/>
        </w:rPr>
        <w:t>Indonesia has a problem with air pollution, especially in urban areas. Utilizing JWT Patent GREEN reduces the production of dangerous gases caused by the breakdown of organic waste. In addition to enhancing local air quality, this also lowers health risks for neighboring populations.</w:t>
      </w:r>
    </w:p>
    <w:p w:rsidR="008F4AB4" w:rsidRPr="009B7AE0" w:rsidRDefault="008F4AB4" w:rsidP="00C5316C">
      <w:pPr>
        <w:pStyle w:val="Paragrafoelenco"/>
        <w:numPr>
          <w:ilvl w:val="0"/>
          <w:numId w:val="28"/>
        </w:numPr>
        <w:ind w:left="0"/>
        <w:jc w:val="both"/>
        <w:rPr>
          <w:rFonts w:ascii="Times New Roman" w:hAnsi="Times New Roman" w:cs="Times New Roman"/>
          <w:sz w:val="24"/>
          <w:szCs w:val="24"/>
        </w:rPr>
      </w:pPr>
      <w:r w:rsidRPr="009B7AE0">
        <w:rPr>
          <w:rFonts w:ascii="Times New Roman" w:hAnsi="Times New Roman" w:cs="Times New Roman"/>
          <w:sz w:val="24"/>
          <w:szCs w:val="24"/>
        </w:rPr>
        <w:t>Water pollution: When organic waste is disposed of improperly, water sources may get contaminated. By promoting the regulated breakdown of organic debris, JWT Patent GREEN aids in preventing this. As a result, less fresh water will be needed because the cleared water can be used again.</w:t>
      </w:r>
    </w:p>
    <w:p w:rsidR="008F4AB4" w:rsidRPr="009B7AE0" w:rsidRDefault="008F4AB4" w:rsidP="00C5316C">
      <w:pPr>
        <w:jc w:val="both"/>
        <w:rPr>
          <w:rFonts w:ascii="Times New Roman" w:hAnsi="Times New Roman" w:cs="Times New Roman"/>
          <w:b/>
          <w:sz w:val="24"/>
          <w:szCs w:val="24"/>
        </w:rPr>
      </w:pPr>
      <w:r w:rsidRPr="009B7AE0">
        <w:rPr>
          <w:rFonts w:ascii="Times New Roman" w:hAnsi="Times New Roman" w:cs="Times New Roman"/>
          <w:b/>
          <w:sz w:val="24"/>
          <w:szCs w:val="24"/>
        </w:rPr>
        <w:t>Natural resource preservation:</w:t>
      </w:r>
    </w:p>
    <w:p w:rsidR="008F4AB4" w:rsidRPr="009B7AE0" w:rsidRDefault="008F4AB4" w:rsidP="00C5316C">
      <w:pPr>
        <w:pStyle w:val="Paragrafoelenco"/>
        <w:numPr>
          <w:ilvl w:val="0"/>
          <w:numId w:val="29"/>
        </w:numPr>
        <w:ind w:left="0"/>
        <w:jc w:val="both"/>
        <w:rPr>
          <w:rFonts w:ascii="Times New Roman" w:hAnsi="Times New Roman" w:cs="Times New Roman"/>
          <w:sz w:val="24"/>
          <w:szCs w:val="24"/>
        </w:rPr>
      </w:pPr>
      <w:r w:rsidRPr="009B7AE0">
        <w:rPr>
          <w:rFonts w:ascii="Times New Roman" w:hAnsi="Times New Roman" w:cs="Times New Roman"/>
          <w:sz w:val="24"/>
          <w:szCs w:val="24"/>
        </w:rPr>
        <w:lastRenderedPageBreak/>
        <w:t>Land usage: Due to the substantial regions set aside for trash disposal, Indonesia confronts problems with land usage. JWT Patent GREEN enables more sustainable land use techniques by reducing the requirement for big garbage sites.</w:t>
      </w:r>
    </w:p>
    <w:p w:rsidR="008F4AB4" w:rsidRPr="009B7AE0" w:rsidRDefault="008F4AB4" w:rsidP="00C5316C">
      <w:pPr>
        <w:pStyle w:val="Paragrafoelenco"/>
        <w:numPr>
          <w:ilvl w:val="0"/>
          <w:numId w:val="29"/>
        </w:numPr>
        <w:ind w:left="0"/>
        <w:jc w:val="both"/>
        <w:rPr>
          <w:rFonts w:ascii="Times New Roman" w:hAnsi="Times New Roman" w:cs="Times New Roman"/>
          <w:sz w:val="24"/>
          <w:szCs w:val="24"/>
        </w:rPr>
      </w:pPr>
      <w:r w:rsidRPr="009B7AE0">
        <w:rPr>
          <w:rFonts w:ascii="Times New Roman" w:hAnsi="Times New Roman" w:cs="Times New Roman"/>
          <w:sz w:val="24"/>
          <w:szCs w:val="24"/>
        </w:rPr>
        <w:t>Energy Resources: Indonesia's energy mix heavily relies on conventional energy sources like coal. The capacity of JWT Patent GREEN to collect methane for energy production lowers the need for non-renewable resources, aiding in the preservation of natural energy supplies.</w:t>
      </w:r>
    </w:p>
    <w:p w:rsidR="008F4AB4" w:rsidRPr="009B7AE0" w:rsidRDefault="008F4AB4" w:rsidP="00C5316C">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Reducing Pressures on Deforestation:</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In Indonesia, deforestation is a serious problem that is frequently fueled by the desire for agricultural land. A sustainable option is provided by the JWT Patent GREEN method, which produces biochar as a byproduct. Biochar can increase soil fertility and lessen the pressure that expanding agriculture puts on natural forests.</w:t>
      </w:r>
    </w:p>
    <w:p w:rsidR="008F4AB4" w:rsidRPr="009B7AE0" w:rsidRDefault="008F4AB4" w:rsidP="00C5316C">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Conservation of Biodiversity:</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Despite being endangered by habitat destruction, Indonesia is famous for having a vast biodiversity. The pressure on natural ecosystems is lessened by encouraging the use of JWT Patent GREEN, which lessens the environmental impact of waste management, indirectly aiding in biodiversity conservation efforts.</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lastRenderedPageBreak/>
        <w:t>The approval of JWT Patent GREEN offers Indonesia a tremendous chance to address important environmental challenges, to sum up. This cutting-edge technology plays a crucial role in lowering greenhouse gas emissions, mitigating pollution, conserving natural resources, and ultimately promoting a more sustainable and environmentally responsible future for the nation by efficiently managing organic waste and turning it into valuable resources.</w:t>
      </w:r>
    </w:p>
    <w:p w:rsidR="008F4AB4" w:rsidRPr="009B7AE0" w:rsidRDefault="008F4AB4" w:rsidP="00C5316C">
      <w:pPr>
        <w:pStyle w:val="Titolo1"/>
        <w:jc w:val="both"/>
        <w:rPr>
          <w:lang w:val="en-US"/>
        </w:rPr>
      </w:pPr>
      <w:bookmarkStart w:id="10" w:name="_Toc149513846"/>
      <w:bookmarkStart w:id="11" w:name="_Toc149516340"/>
      <w:r w:rsidRPr="009B7AE0">
        <w:rPr>
          <w:lang w:val="en-US"/>
        </w:rPr>
        <w:t>Economic Benefits of Adopting MBGC Technology</w:t>
      </w:r>
      <w:bookmarkEnd w:id="10"/>
      <w:bookmarkEnd w:id="11"/>
    </w:p>
    <w:p w:rsidR="008F4AB4" w:rsidRDefault="008F4AB4" w:rsidP="00C5316C">
      <w:pPr>
        <w:jc w:val="both"/>
        <w:rPr>
          <w:rFonts w:ascii="Times New Roman" w:hAnsi="Times New Roman" w:cs="Times New Roman"/>
          <w:sz w:val="24"/>
          <w:szCs w:val="24"/>
          <w:lang w:val="en-US"/>
        </w:rPr>
      </w:pP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Adopting Mini Bio Gas Continuous (MBGC) technology has considerable financial benefits and closely relates to SDG 6.1's goals. The possible revenue streams, cost reductions, and market possibilities for enterprises and sectors are covered in more detail below.</w:t>
      </w:r>
    </w:p>
    <w:p w:rsidR="008F4AB4" w:rsidRPr="009B7AE0" w:rsidRDefault="008F4AB4" w:rsidP="00C5316C">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1.Diverse Revenue Streams:</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For organizations and industries, MBGC technology opens up numerous potential for producing cash. These income sources result from the use of precious resources and their extraction.</w:t>
      </w:r>
    </w:p>
    <w:p w:rsidR="008F4AB4" w:rsidRPr="009B7AE0" w:rsidRDefault="008F4AB4" w:rsidP="00C5316C">
      <w:pPr>
        <w:pStyle w:val="Paragrafoelenco"/>
        <w:numPr>
          <w:ilvl w:val="0"/>
          <w:numId w:val="21"/>
        </w:numPr>
        <w:ind w:left="0"/>
        <w:jc w:val="both"/>
        <w:rPr>
          <w:rFonts w:ascii="Times New Roman" w:hAnsi="Times New Roman" w:cs="Times New Roman"/>
          <w:sz w:val="24"/>
          <w:szCs w:val="24"/>
        </w:rPr>
      </w:pPr>
      <w:r w:rsidRPr="009B7AE0">
        <w:rPr>
          <w:rFonts w:ascii="Times New Roman" w:hAnsi="Times New Roman" w:cs="Times New Roman"/>
          <w:sz w:val="24"/>
          <w:szCs w:val="24"/>
        </w:rPr>
        <w:lastRenderedPageBreak/>
        <w:t>Methane Utilization for Energy Generation: The extraction and use of methane is one of the main revenue sources for MBGC technology. A strong greenhouse gas, methane can be captured and used as a significant energy source. This energy can be used to power other parts of a facility's activities, minimizing dependency on outside energy sources and possibly yielding considerable financial savings.</w:t>
      </w:r>
    </w:p>
    <w:p w:rsidR="008F4AB4" w:rsidRPr="009B7AE0" w:rsidRDefault="008F4AB4" w:rsidP="00C5316C">
      <w:pPr>
        <w:pStyle w:val="Paragrafoelenco"/>
        <w:numPr>
          <w:ilvl w:val="0"/>
          <w:numId w:val="21"/>
        </w:numPr>
        <w:ind w:left="0"/>
        <w:jc w:val="both"/>
        <w:rPr>
          <w:rFonts w:ascii="Times New Roman" w:hAnsi="Times New Roman" w:cs="Times New Roman"/>
          <w:sz w:val="24"/>
          <w:szCs w:val="24"/>
        </w:rPr>
      </w:pPr>
      <w:r w:rsidRPr="009B7AE0">
        <w:rPr>
          <w:rFonts w:ascii="Times New Roman" w:hAnsi="Times New Roman" w:cs="Times New Roman"/>
          <w:sz w:val="24"/>
          <w:szCs w:val="24"/>
        </w:rPr>
        <w:t>Utilization of Carbon Dioxide: Anaerobic digestion produces carbon dioxide (CO2), which MBGC technology can capture and use. The production of food and beverages, agriculture, and even as a raw material for some industrial operations are just a few of the industrial uses for CO2. Businesses can generate additional cash streams by reusing CO2.</w:t>
      </w:r>
    </w:p>
    <w:p w:rsidR="008F4AB4" w:rsidRPr="009B7AE0" w:rsidRDefault="008F4AB4" w:rsidP="00C5316C">
      <w:pPr>
        <w:pStyle w:val="Paragrafoelenco"/>
        <w:numPr>
          <w:ilvl w:val="0"/>
          <w:numId w:val="21"/>
        </w:numPr>
        <w:ind w:left="0"/>
        <w:jc w:val="both"/>
        <w:rPr>
          <w:rFonts w:ascii="Times New Roman" w:hAnsi="Times New Roman" w:cs="Times New Roman"/>
          <w:sz w:val="24"/>
          <w:szCs w:val="24"/>
        </w:rPr>
      </w:pPr>
      <w:r w:rsidRPr="009B7AE0">
        <w:rPr>
          <w:rFonts w:ascii="Times New Roman" w:hAnsi="Times New Roman" w:cs="Times New Roman"/>
          <w:sz w:val="24"/>
          <w:szCs w:val="24"/>
        </w:rPr>
        <w:t>NPK Salts as Fertilizers: NPK salts, which are abundant in the nutrients nitrogen, phosphorus, and potassium necessary for plant growth, are another priceless resource collected using MBGC technology. These nutrient-dense salts act as strong organic fertilizers. Businesses can sell them to the agriculture industry or utilize them locally for their own agricultural activities, providing a possible source of income.</w:t>
      </w:r>
    </w:p>
    <w:p w:rsidR="008F4AB4" w:rsidRPr="009B7AE0" w:rsidRDefault="008F4AB4" w:rsidP="00C5316C">
      <w:pPr>
        <w:pStyle w:val="Paragrafoelenco"/>
        <w:numPr>
          <w:ilvl w:val="0"/>
          <w:numId w:val="21"/>
        </w:numPr>
        <w:ind w:left="0"/>
        <w:jc w:val="both"/>
        <w:rPr>
          <w:rFonts w:ascii="Times New Roman" w:hAnsi="Times New Roman" w:cs="Times New Roman"/>
          <w:sz w:val="24"/>
          <w:szCs w:val="24"/>
        </w:rPr>
      </w:pPr>
      <w:r w:rsidRPr="009B7AE0">
        <w:rPr>
          <w:rFonts w:ascii="Times New Roman" w:hAnsi="Times New Roman" w:cs="Times New Roman"/>
          <w:sz w:val="24"/>
          <w:szCs w:val="24"/>
        </w:rPr>
        <w:t xml:space="preserve">Clarified Water for Industrial Use: The facility's activities may make use of the clarified water produced as a byproduct of the MBGC technology. This lessens the </w:t>
      </w:r>
      <w:r w:rsidRPr="009B7AE0">
        <w:rPr>
          <w:rFonts w:ascii="Times New Roman" w:hAnsi="Times New Roman" w:cs="Times New Roman"/>
          <w:sz w:val="24"/>
          <w:szCs w:val="24"/>
        </w:rPr>
        <w:lastRenderedPageBreak/>
        <w:t>requirement for outside water sources, which could result in cost savings. A second source of income could be generated by selling the cleared water or using it in other industrial processes if its quality matches industry standards.</w:t>
      </w:r>
    </w:p>
    <w:p w:rsidR="008F4AB4" w:rsidRPr="009B7AE0" w:rsidRDefault="008F4AB4" w:rsidP="00C5316C">
      <w:pPr>
        <w:pStyle w:val="Paragrafoelenco"/>
        <w:numPr>
          <w:ilvl w:val="0"/>
          <w:numId w:val="21"/>
        </w:numPr>
        <w:ind w:left="0"/>
        <w:jc w:val="both"/>
        <w:rPr>
          <w:rFonts w:ascii="Times New Roman" w:hAnsi="Times New Roman" w:cs="Times New Roman"/>
          <w:sz w:val="24"/>
          <w:szCs w:val="24"/>
        </w:rPr>
      </w:pPr>
      <w:r w:rsidRPr="009B7AE0">
        <w:rPr>
          <w:rFonts w:ascii="Times New Roman" w:hAnsi="Times New Roman" w:cs="Times New Roman"/>
          <w:sz w:val="24"/>
          <w:szCs w:val="24"/>
        </w:rPr>
        <w:t>Integration with Current Procedures: Methane, CO2, NPK salts, and clarified water are just a few examples of the extracted resources that can be easily incorporated into the business or industry's current processes. This not only maximizes the use of resources but also creates room for innovation and efficiency gains.</w:t>
      </w:r>
    </w:p>
    <w:p w:rsidR="008F4AB4" w:rsidRPr="009B7AE0" w:rsidRDefault="008F4AB4" w:rsidP="00C5316C">
      <w:pPr>
        <w:pStyle w:val="Paragrafoelenco"/>
        <w:numPr>
          <w:ilvl w:val="0"/>
          <w:numId w:val="21"/>
        </w:numPr>
        <w:ind w:left="0"/>
        <w:jc w:val="both"/>
        <w:rPr>
          <w:rFonts w:ascii="Times New Roman" w:hAnsi="Times New Roman" w:cs="Times New Roman"/>
          <w:sz w:val="24"/>
          <w:szCs w:val="24"/>
        </w:rPr>
      </w:pPr>
      <w:r w:rsidRPr="009B7AE0">
        <w:rPr>
          <w:rFonts w:ascii="Times New Roman" w:hAnsi="Times New Roman" w:cs="Times New Roman"/>
          <w:sz w:val="24"/>
          <w:szCs w:val="24"/>
        </w:rPr>
        <w:t>Economic viability and resilience: Through the use of MBGC technology, revenue sources can be more diverse, which can increase a corporation or industry's economic viability and resilience. Businesses can better survive market changes and economic risks by utilizing numerous revenue streams.</w:t>
      </w:r>
    </w:p>
    <w:p w:rsidR="008F4AB4" w:rsidRPr="009B7AE0" w:rsidRDefault="008F4AB4" w:rsidP="00C5316C">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2. Cost Savings and Waste Reduction:</w:t>
      </w:r>
    </w:p>
    <w:p w:rsidR="008F4AB4" w:rsidRPr="009B7AE0" w:rsidRDefault="008F4AB4" w:rsidP="00C5316C">
      <w:pPr>
        <w:pStyle w:val="Paragrafoelenco"/>
        <w:numPr>
          <w:ilvl w:val="0"/>
          <w:numId w:val="22"/>
        </w:numPr>
        <w:ind w:left="0"/>
        <w:jc w:val="both"/>
        <w:rPr>
          <w:rFonts w:ascii="Times New Roman" w:hAnsi="Times New Roman" w:cs="Times New Roman"/>
          <w:sz w:val="24"/>
          <w:szCs w:val="24"/>
        </w:rPr>
      </w:pPr>
      <w:r w:rsidRPr="009B7AE0">
        <w:rPr>
          <w:rFonts w:ascii="Times New Roman" w:hAnsi="Times New Roman" w:cs="Times New Roman"/>
          <w:sz w:val="24"/>
          <w:szCs w:val="24"/>
        </w:rPr>
        <w:t xml:space="preserve">Savings on waste disposal and waste reduction: By successfully removing useful components from organic waste, MBGC technology greatly reduces the amount of waste that must be disposed of. This results in right away reduced waste management and disposal costs. Particularly benefited by this decrease in trash disposal </w:t>
      </w:r>
      <w:r w:rsidRPr="009B7AE0">
        <w:rPr>
          <w:rFonts w:ascii="Times New Roman" w:hAnsi="Times New Roman" w:cs="Times New Roman"/>
          <w:sz w:val="24"/>
          <w:szCs w:val="24"/>
        </w:rPr>
        <w:lastRenderedPageBreak/>
        <w:t>costs are industries like agriculture and food processing that deal with significant organic waste.</w:t>
      </w:r>
    </w:p>
    <w:p w:rsidR="008F4AB4" w:rsidRPr="009B7AE0" w:rsidRDefault="008F4AB4" w:rsidP="00C5316C">
      <w:pPr>
        <w:pStyle w:val="Paragrafoelenco"/>
        <w:numPr>
          <w:ilvl w:val="0"/>
          <w:numId w:val="22"/>
        </w:numPr>
        <w:ind w:left="0"/>
        <w:jc w:val="both"/>
        <w:rPr>
          <w:rFonts w:ascii="Times New Roman" w:hAnsi="Times New Roman" w:cs="Times New Roman"/>
          <w:sz w:val="24"/>
          <w:szCs w:val="24"/>
        </w:rPr>
      </w:pPr>
      <w:r w:rsidRPr="009B7AE0">
        <w:rPr>
          <w:rFonts w:ascii="Times New Roman" w:hAnsi="Times New Roman" w:cs="Times New Roman"/>
          <w:sz w:val="24"/>
          <w:szCs w:val="24"/>
        </w:rPr>
        <w:t>Reusing Essential Resources: Methane, carbon dioxide, NPK salts, and purified water can be extracted from organic waste using technology, which has two advantages. In addition to lowering waste, it also offers a supply of valuable resources that can be utilized again in commerce or industry. By doing so, there is less of a need to acquire or generate these resources using traditional, possibly more expensive means.</w:t>
      </w:r>
    </w:p>
    <w:p w:rsidR="008F4AB4" w:rsidRPr="009B7AE0" w:rsidRDefault="008F4AB4" w:rsidP="00C5316C">
      <w:pPr>
        <w:pStyle w:val="Paragrafoelenco"/>
        <w:numPr>
          <w:ilvl w:val="0"/>
          <w:numId w:val="22"/>
        </w:numPr>
        <w:ind w:left="0"/>
        <w:jc w:val="both"/>
        <w:rPr>
          <w:rFonts w:ascii="Times New Roman" w:hAnsi="Times New Roman" w:cs="Times New Roman"/>
          <w:sz w:val="24"/>
          <w:szCs w:val="24"/>
        </w:rPr>
      </w:pPr>
      <w:r w:rsidRPr="009B7AE0">
        <w:rPr>
          <w:rFonts w:ascii="Times New Roman" w:hAnsi="Times New Roman" w:cs="Times New Roman"/>
          <w:sz w:val="24"/>
          <w:szCs w:val="24"/>
        </w:rPr>
        <w:t>Reduced dependency on External Inputs: Businesses can lessen their dependency on external suppliers for materials by recycling the extracted resources. The NPK salts that are extracted, for instance, can be used by a farm using MBGC technology as natural fertilizers, reducing the requirement for commercial fertilizers. This results in further cost reductions and a more independent operation.</w:t>
      </w:r>
    </w:p>
    <w:p w:rsidR="008F4AB4" w:rsidRPr="009B7AE0" w:rsidRDefault="008F4AB4" w:rsidP="00C5316C">
      <w:pPr>
        <w:pStyle w:val="Paragrafoelenco"/>
        <w:numPr>
          <w:ilvl w:val="0"/>
          <w:numId w:val="22"/>
        </w:numPr>
        <w:ind w:left="0"/>
        <w:jc w:val="both"/>
        <w:rPr>
          <w:rFonts w:ascii="Times New Roman" w:hAnsi="Times New Roman" w:cs="Times New Roman"/>
          <w:sz w:val="24"/>
          <w:szCs w:val="24"/>
        </w:rPr>
      </w:pPr>
      <w:r w:rsidRPr="009B7AE0">
        <w:rPr>
          <w:rFonts w:ascii="Times New Roman" w:hAnsi="Times New Roman" w:cs="Times New Roman"/>
          <w:sz w:val="24"/>
          <w:szCs w:val="24"/>
        </w:rPr>
        <w:t>Increased Operational Efficiency: By streamlining waste management procedures, MBGC technology makes them more effective and resource-conserving. As a result, firms may spend less on the labour, machinery, and energy necessary for trash treatment and disposal, which could result in operational cost reductions.</w:t>
      </w:r>
    </w:p>
    <w:p w:rsidR="008F4AB4" w:rsidRPr="009B7AE0" w:rsidRDefault="008F4AB4" w:rsidP="00C5316C">
      <w:pPr>
        <w:pStyle w:val="Paragrafoelenco"/>
        <w:numPr>
          <w:ilvl w:val="0"/>
          <w:numId w:val="22"/>
        </w:numPr>
        <w:ind w:left="0"/>
        <w:jc w:val="both"/>
        <w:rPr>
          <w:rFonts w:ascii="Times New Roman" w:hAnsi="Times New Roman" w:cs="Times New Roman"/>
          <w:sz w:val="24"/>
          <w:szCs w:val="24"/>
        </w:rPr>
      </w:pPr>
      <w:r w:rsidRPr="009B7AE0">
        <w:rPr>
          <w:rFonts w:ascii="Times New Roman" w:hAnsi="Times New Roman" w:cs="Times New Roman"/>
          <w:sz w:val="24"/>
          <w:szCs w:val="24"/>
        </w:rPr>
        <w:t xml:space="preserve">Environmental Compliance and Reduced Fines: MBGC technology can help enterprises that are subject to </w:t>
      </w:r>
      <w:r w:rsidRPr="009B7AE0">
        <w:rPr>
          <w:rFonts w:ascii="Times New Roman" w:hAnsi="Times New Roman" w:cs="Times New Roman"/>
          <w:sz w:val="24"/>
          <w:szCs w:val="24"/>
        </w:rPr>
        <w:lastRenderedPageBreak/>
        <w:t>environmental regulations by reducing waste generation and eliminating pollution concerns.</w:t>
      </w:r>
    </w:p>
    <w:p w:rsidR="008F4AB4" w:rsidRPr="009B7AE0" w:rsidRDefault="008F4AB4" w:rsidP="00C5316C">
      <w:pPr>
        <w:pStyle w:val="Paragrafoelenco"/>
        <w:numPr>
          <w:ilvl w:val="0"/>
          <w:numId w:val="22"/>
        </w:numPr>
        <w:ind w:left="0"/>
        <w:jc w:val="both"/>
        <w:rPr>
          <w:rFonts w:ascii="Times New Roman" w:hAnsi="Times New Roman" w:cs="Times New Roman"/>
          <w:sz w:val="24"/>
          <w:szCs w:val="24"/>
        </w:rPr>
      </w:pPr>
      <w:r w:rsidRPr="009B7AE0">
        <w:rPr>
          <w:rFonts w:ascii="Times New Roman" w:hAnsi="Times New Roman" w:cs="Times New Roman"/>
          <w:sz w:val="24"/>
          <w:szCs w:val="24"/>
        </w:rPr>
        <w:t>Improved Sustainability Techniques: Using MBGC technology demonstrates a dedication to ethical and sustainable waste management techniques. The reputation of a company may benefit from this, which could improve consumer loyalty and brand value.</w:t>
      </w:r>
    </w:p>
    <w:p w:rsidR="008F4AB4" w:rsidRPr="009B7AE0" w:rsidRDefault="008F4AB4" w:rsidP="00C5316C">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3.Market Potential and Industry Integration:</w:t>
      </w:r>
    </w:p>
    <w:p w:rsidR="008F4AB4" w:rsidRPr="009B7AE0" w:rsidRDefault="008F4AB4" w:rsidP="00C5316C">
      <w:pPr>
        <w:pStyle w:val="Paragrafoelenco"/>
        <w:numPr>
          <w:ilvl w:val="0"/>
          <w:numId w:val="23"/>
        </w:numPr>
        <w:ind w:left="0"/>
        <w:jc w:val="both"/>
        <w:rPr>
          <w:rFonts w:ascii="Times New Roman" w:hAnsi="Times New Roman" w:cs="Times New Roman"/>
          <w:sz w:val="24"/>
          <w:szCs w:val="24"/>
        </w:rPr>
      </w:pPr>
      <w:r w:rsidRPr="009B7AE0">
        <w:rPr>
          <w:rFonts w:ascii="Times New Roman" w:hAnsi="Times New Roman" w:cs="Times New Roman"/>
          <w:sz w:val="24"/>
          <w:szCs w:val="24"/>
        </w:rPr>
        <w:t>Access to Growing Markets: Thanks to MBGC technology, businesses may now lead the way in the rapidly growing market for sustainable and renewable energy sources. Due to rising environmental consciousness, concerns over climate change, and a global drive towards cleaner energy sources, this sector is expanding significantly. Businesses are well-positioned to take advantage of this market's growing demand by implementing MBGC.</w:t>
      </w:r>
    </w:p>
    <w:p w:rsidR="008F4AB4" w:rsidRPr="009B7AE0" w:rsidRDefault="008F4AB4" w:rsidP="00C5316C">
      <w:pPr>
        <w:pStyle w:val="Paragrafoelenco"/>
        <w:numPr>
          <w:ilvl w:val="0"/>
          <w:numId w:val="23"/>
        </w:numPr>
        <w:ind w:left="0"/>
        <w:jc w:val="both"/>
        <w:rPr>
          <w:rFonts w:ascii="Times New Roman" w:hAnsi="Times New Roman" w:cs="Times New Roman"/>
          <w:sz w:val="24"/>
          <w:szCs w:val="24"/>
        </w:rPr>
      </w:pPr>
      <w:r w:rsidRPr="009B7AE0">
        <w:rPr>
          <w:rFonts w:ascii="Times New Roman" w:hAnsi="Times New Roman" w:cs="Times New Roman"/>
          <w:sz w:val="24"/>
          <w:szCs w:val="24"/>
        </w:rPr>
        <w:t xml:space="preserve">Environmental and Regulatory Drivers: The need for technologies like MBGC is being driven by the growing concern for environmental sustainability on a worldwide scale. Around the world, governments and regulatory organizations are putting rules and incentives into place to encourage sustainable practises and lower greenhouse gas emissions. Businesses that use MBGC are better </w:t>
      </w:r>
      <w:r w:rsidRPr="009B7AE0">
        <w:rPr>
          <w:rFonts w:ascii="Times New Roman" w:hAnsi="Times New Roman" w:cs="Times New Roman"/>
          <w:sz w:val="24"/>
          <w:szCs w:val="24"/>
        </w:rPr>
        <w:lastRenderedPageBreak/>
        <w:t>positioned to take advantage of these chances and comply with changing regulatory requirements.</w:t>
      </w:r>
    </w:p>
    <w:p w:rsidR="008F4AB4" w:rsidRPr="009B7AE0" w:rsidRDefault="008F4AB4" w:rsidP="00C5316C">
      <w:pPr>
        <w:pStyle w:val="Paragrafoelenco"/>
        <w:numPr>
          <w:ilvl w:val="0"/>
          <w:numId w:val="23"/>
        </w:numPr>
        <w:ind w:left="0"/>
        <w:jc w:val="both"/>
        <w:rPr>
          <w:rFonts w:ascii="Times New Roman" w:hAnsi="Times New Roman" w:cs="Times New Roman"/>
          <w:sz w:val="24"/>
          <w:szCs w:val="24"/>
        </w:rPr>
      </w:pPr>
      <w:r w:rsidRPr="009B7AE0">
        <w:rPr>
          <w:rFonts w:ascii="Times New Roman" w:hAnsi="Times New Roman" w:cs="Times New Roman"/>
          <w:sz w:val="24"/>
          <w:szCs w:val="24"/>
        </w:rPr>
        <w:t>Improved Brand Value and Market Appeal: Adopting MBGC technology demonstrates a dedication to responsible and progressive resource management. This not only resonates with stakeholders, investors, and partners who prioritize sustainability but also with environmentally concerned consumers. Businesses that use MBGC can increase their market attractiveness, strengthen the value of their brands, and forge closer bonds with stakeholders as a result.</w:t>
      </w:r>
    </w:p>
    <w:p w:rsidR="008F4AB4" w:rsidRPr="009B7AE0" w:rsidRDefault="008F4AB4" w:rsidP="00C5316C">
      <w:pPr>
        <w:pStyle w:val="Paragrafoelenco"/>
        <w:numPr>
          <w:ilvl w:val="0"/>
          <w:numId w:val="23"/>
        </w:numPr>
        <w:ind w:left="0"/>
        <w:jc w:val="both"/>
        <w:rPr>
          <w:rFonts w:ascii="Times New Roman" w:hAnsi="Times New Roman" w:cs="Times New Roman"/>
          <w:sz w:val="24"/>
          <w:szCs w:val="24"/>
        </w:rPr>
      </w:pPr>
      <w:r w:rsidRPr="009B7AE0">
        <w:rPr>
          <w:rFonts w:ascii="Times New Roman" w:hAnsi="Times New Roman" w:cs="Times New Roman"/>
          <w:sz w:val="24"/>
          <w:szCs w:val="24"/>
        </w:rPr>
        <w:t>Competitive Advantage and Differentiation: In a cutthroat business world, providing environmentally friendly and sustainable solutions distinguishes a company. MBGC technology adoption can offer a clear competitive advantage. It exhibits creativity, effectiveness, and a commitment to minimizing negative environmental effects. This distinction may be a crucial element in landing contracts, luring clients, and keeping them.</w:t>
      </w:r>
    </w:p>
    <w:p w:rsidR="008F4AB4" w:rsidRPr="009B7AE0" w:rsidRDefault="008F4AB4" w:rsidP="00C5316C">
      <w:pPr>
        <w:pStyle w:val="Paragrafoelenco"/>
        <w:numPr>
          <w:ilvl w:val="0"/>
          <w:numId w:val="23"/>
        </w:numPr>
        <w:ind w:left="0"/>
        <w:jc w:val="both"/>
        <w:rPr>
          <w:rFonts w:ascii="Times New Roman" w:hAnsi="Times New Roman" w:cs="Times New Roman"/>
          <w:sz w:val="24"/>
          <w:szCs w:val="24"/>
        </w:rPr>
      </w:pPr>
      <w:r w:rsidRPr="009B7AE0">
        <w:rPr>
          <w:rFonts w:ascii="Times New Roman" w:hAnsi="Times New Roman" w:cs="Times New Roman"/>
          <w:sz w:val="24"/>
          <w:szCs w:val="24"/>
        </w:rPr>
        <w:t>Diversification of Revenue Streams: Companies can diversify their revenue streams by entering the sustainable energy industry with MBGC technology. This lessens reliance on established revenue streams and offers resistance to market turbulence or interruptions in more established areas.</w:t>
      </w:r>
    </w:p>
    <w:p w:rsidR="008F4AB4" w:rsidRPr="009B7AE0" w:rsidRDefault="008F4AB4" w:rsidP="00C5316C">
      <w:pPr>
        <w:pStyle w:val="Paragrafoelenco"/>
        <w:numPr>
          <w:ilvl w:val="0"/>
          <w:numId w:val="23"/>
        </w:numPr>
        <w:ind w:left="0"/>
        <w:jc w:val="both"/>
        <w:rPr>
          <w:rFonts w:ascii="Times New Roman" w:hAnsi="Times New Roman" w:cs="Times New Roman"/>
          <w:sz w:val="24"/>
          <w:szCs w:val="24"/>
        </w:rPr>
      </w:pPr>
      <w:r w:rsidRPr="009B7AE0">
        <w:rPr>
          <w:rFonts w:ascii="Times New Roman" w:hAnsi="Times New Roman" w:cs="Times New Roman"/>
          <w:sz w:val="24"/>
          <w:szCs w:val="24"/>
        </w:rPr>
        <w:lastRenderedPageBreak/>
        <w:t>Long-Term Viability and Future-Proofing: MBGC technology adoption equips firms for long-term viability in an economic and environmental world that is continually changing. Those who use cutting-edge technology like MBGC are better prepared to negotiate future problems and possibilities as sustainability becomes an increasingly important component of business operations.</w:t>
      </w:r>
    </w:p>
    <w:p w:rsidR="008F4AB4" w:rsidRPr="009B7AE0" w:rsidRDefault="008F4AB4" w:rsidP="00C5316C">
      <w:pPr>
        <w:pStyle w:val="Paragrafoelenco"/>
        <w:numPr>
          <w:ilvl w:val="0"/>
          <w:numId w:val="23"/>
        </w:numPr>
        <w:ind w:left="0"/>
        <w:jc w:val="both"/>
        <w:rPr>
          <w:rFonts w:ascii="Times New Roman" w:hAnsi="Times New Roman" w:cs="Times New Roman"/>
          <w:sz w:val="24"/>
          <w:szCs w:val="24"/>
        </w:rPr>
      </w:pPr>
      <w:r w:rsidRPr="009B7AE0">
        <w:rPr>
          <w:rFonts w:ascii="Times New Roman" w:hAnsi="Times New Roman" w:cs="Times New Roman"/>
          <w:sz w:val="24"/>
          <w:szCs w:val="24"/>
        </w:rPr>
        <w:t>Industry Leadership and Innovation: Businesses show leadership in promoting innovation and sustainability in their specific sectors by incorporating MBGC technology. This not only garners admiration but also promotes a culture of ongoing development and environmental awareness.</w:t>
      </w:r>
    </w:p>
    <w:p w:rsidR="008F4AB4" w:rsidRPr="009B7AE0" w:rsidRDefault="008F4AB4" w:rsidP="00C5316C">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4.Job Creation and Economic Growth:</w:t>
      </w:r>
    </w:p>
    <w:p w:rsidR="008F4AB4" w:rsidRPr="009B7AE0" w:rsidRDefault="008F4AB4" w:rsidP="00C5316C">
      <w:pPr>
        <w:pStyle w:val="Paragrafoelenco"/>
        <w:numPr>
          <w:ilvl w:val="0"/>
          <w:numId w:val="24"/>
        </w:numPr>
        <w:ind w:left="0"/>
        <w:jc w:val="both"/>
        <w:rPr>
          <w:rFonts w:ascii="Times New Roman" w:hAnsi="Times New Roman" w:cs="Times New Roman"/>
          <w:sz w:val="24"/>
          <w:szCs w:val="24"/>
        </w:rPr>
      </w:pPr>
      <w:r w:rsidRPr="009B7AE0">
        <w:rPr>
          <w:rFonts w:ascii="Times New Roman" w:hAnsi="Times New Roman" w:cs="Times New Roman"/>
          <w:sz w:val="24"/>
          <w:szCs w:val="24"/>
        </w:rPr>
        <w:t>Job Creation in Technology Maintenance and Waste Management: The construction and operation of waste management facilities utilizing MBGC technology is required by the adoption of this technology. As a result, there is an increased need for technicians, engineers, operators, and maintenance staff that are skilled and semi-skilled. Additionally, specialized training courses might be developed to give people the abilities needed for MBGC systems.</w:t>
      </w:r>
    </w:p>
    <w:p w:rsidR="008F4AB4" w:rsidRPr="009B7AE0" w:rsidRDefault="008F4AB4" w:rsidP="00C5316C">
      <w:pPr>
        <w:pStyle w:val="Paragrafoelenco"/>
        <w:numPr>
          <w:ilvl w:val="0"/>
          <w:numId w:val="24"/>
        </w:numPr>
        <w:ind w:left="0"/>
        <w:jc w:val="both"/>
        <w:rPr>
          <w:rFonts w:ascii="Times New Roman" w:hAnsi="Times New Roman" w:cs="Times New Roman"/>
          <w:sz w:val="24"/>
          <w:szCs w:val="24"/>
        </w:rPr>
      </w:pPr>
      <w:r w:rsidRPr="009B7AE0">
        <w:rPr>
          <w:rFonts w:ascii="Times New Roman" w:hAnsi="Times New Roman" w:cs="Times New Roman"/>
          <w:sz w:val="24"/>
          <w:szCs w:val="24"/>
        </w:rPr>
        <w:lastRenderedPageBreak/>
        <w:t>Opportunities for Local Businesses and Industries: Local businesses and industries may have chances to specialize in waste management solutions as a result of the implementation and maintenance of MBGC systems. These companies might offer services for setting up, running, and maintaining systems. Additionally, there might be a need for the manufacture and supply of the tools and resources required in MBGC technology.</w:t>
      </w:r>
    </w:p>
    <w:p w:rsidR="008F4AB4" w:rsidRPr="009B7AE0" w:rsidRDefault="008F4AB4" w:rsidP="00C5316C">
      <w:pPr>
        <w:pStyle w:val="Paragrafoelenco"/>
        <w:numPr>
          <w:ilvl w:val="0"/>
          <w:numId w:val="24"/>
        </w:numPr>
        <w:ind w:left="0"/>
        <w:jc w:val="both"/>
        <w:rPr>
          <w:rFonts w:ascii="Times New Roman" w:hAnsi="Times New Roman" w:cs="Times New Roman"/>
          <w:sz w:val="24"/>
          <w:szCs w:val="24"/>
        </w:rPr>
      </w:pPr>
      <w:r w:rsidRPr="009B7AE0">
        <w:rPr>
          <w:rFonts w:ascii="Times New Roman" w:hAnsi="Times New Roman" w:cs="Times New Roman"/>
          <w:sz w:val="24"/>
          <w:szCs w:val="24"/>
        </w:rPr>
        <w:t>Economic Diversification: By providing a new industry centred on resource extraction and sustainable waste management, the introduction of MBGC technology diversifies the local economy. This diversity lessens reliance on a single industry or source of income, promoting economic resilience and stability.</w:t>
      </w:r>
    </w:p>
    <w:p w:rsidR="008F4AB4" w:rsidRPr="009B7AE0" w:rsidRDefault="008F4AB4" w:rsidP="00C5316C">
      <w:pPr>
        <w:pStyle w:val="Paragrafoelenco"/>
        <w:numPr>
          <w:ilvl w:val="0"/>
          <w:numId w:val="24"/>
        </w:numPr>
        <w:ind w:left="0"/>
        <w:jc w:val="both"/>
        <w:rPr>
          <w:rFonts w:ascii="Times New Roman" w:hAnsi="Times New Roman" w:cs="Times New Roman"/>
          <w:sz w:val="24"/>
          <w:szCs w:val="24"/>
        </w:rPr>
      </w:pPr>
      <w:r w:rsidRPr="009B7AE0">
        <w:rPr>
          <w:rFonts w:ascii="Times New Roman" w:hAnsi="Times New Roman" w:cs="Times New Roman"/>
          <w:sz w:val="24"/>
          <w:szCs w:val="24"/>
        </w:rPr>
        <w:t>Indirect Job Creation: The economic growth prompted by the use of MBGC technology may have a knock-on effect on employment in adjacent industries. For instance, the enhanced waste management infrastructure may result in increased demand for regional suppliers, transportation services, and other sectors.</w:t>
      </w:r>
    </w:p>
    <w:p w:rsidR="008F4AB4" w:rsidRPr="009B7AE0" w:rsidRDefault="008F4AB4" w:rsidP="00C5316C">
      <w:pPr>
        <w:pStyle w:val="Paragrafoelenco"/>
        <w:numPr>
          <w:ilvl w:val="0"/>
          <w:numId w:val="24"/>
        </w:numPr>
        <w:ind w:left="0"/>
        <w:jc w:val="both"/>
        <w:rPr>
          <w:rFonts w:ascii="Times New Roman" w:hAnsi="Times New Roman" w:cs="Times New Roman"/>
          <w:sz w:val="24"/>
          <w:szCs w:val="24"/>
        </w:rPr>
      </w:pPr>
      <w:r w:rsidRPr="009B7AE0">
        <w:rPr>
          <w:rFonts w:ascii="Times New Roman" w:hAnsi="Times New Roman" w:cs="Times New Roman"/>
          <w:sz w:val="24"/>
          <w:szCs w:val="24"/>
        </w:rPr>
        <w:t>Skills Development and Capacity Building: The introduction of MBGC technology involves the development of a competent workforce capable of operating and maintaining these systems. This encourages spending on training and education initiatives.</w:t>
      </w:r>
    </w:p>
    <w:p w:rsidR="008F4AB4" w:rsidRPr="009B7AE0" w:rsidRDefault="008F4AB4" w:rsidP="00C5316C">
      <w:pPr>
        <w:pStyle w:val="Paragrafoelenco"/>
        <w:numPr>
          <w:ilvl w:val="0"/>
          <w:numId w:val="24"/>
        </w:numPr>
        <w:ind w:left="0"/>
        <w:jc w:val="both"/>
        <w:rPr>
          <w:rFonts w:ascii="Times New Roman" w:hAnsi="Times New Roman" w:cs="Times New Roman"/>
          <w:sz w:val="24"/>
          <w:szCs w:val="24"/>
        </w:rPr>
      </w:pPr>
      <w:r w:rsidRPr="009B7AE0">
        <w:rPr>
          <w:rFonts w:ascii="Times New Roman" w:hAnsi="Times New Roman" w:cs="Times New Roman"/>
          <w:sz w:val="24"/>
          <w:szCs w:val="24"/>
        </w:rPr>
        <w:lastRenderedPageBreak/>
        <w:t>Economic Growth and Local Prosperity: The development of the MBGC industry helps a region's economy as a whole. As companies in this industry prosper, they produce income, pay taxes, and support the regional economy. Increased prosperity and higher living standards for the neighbourhood may result from this.</w:t>
      </w:r>
    </w:p>
    <w:p w:rsidR="008F4AB4" w:rsidRPr="009B7AE0" w:rsidRDefault="008F4AB4" w:rsidP="00C5316C">
      <w:pPr>
        <w:pStyle w:val="Paragrafoelenco"/>
        <w:numPr>
          <w:ilvl w:val="0"/>
          <w:numId w:val="24"/>
        </w:numPr>
        <w:ind w:left="0"/>
        <w:jc w:val="both"/>
        <w:rPr>
          <w:rFonts w:ascii="Times New Roman" w:hAnsi="Times New Roman" w:cs="Times New Roman"/>
          <w:sz w:val="24"/>
          <w:szCs w:val="24"/>
        </w:rPr>
      </w:pPr>
      <w:r w:rsidRPr="009B7AE0">
        <w:rPr>
          <w:rFonts w:ascii="Times New Roman" w:hAnsi="Times New Roman" w:cs="Times New Roman"/>
          <w:sz w:val="24"/>
          <w:szCs w:val="24"/>
        </w:rPr>
        <w:t>Suitability for Sustainable Development Goal (SDG) 8: With an emphasis on fostering decent work and sustainable economic growth, Sustainable Development Goal 8 is directly in line with the goals of MBGC technology deployment in terms of job creation and economic growth. The larger global objective of attaining inclusive and sustainable economic growth is supported by MBGC technology by generating job opportunities and boosting economic activity.</w:t>
      </w:r>
    </w:p>
    <w:p w:rsidR="008F4AB4" w:rsidRPr="009B7AE0" w:rsidRDefault="008F4AB4" w:rsidP="00C5316C">
      <w:pPr>
        <w:jc w:val="both"/>
        <w:rPr>
          <w:rFonts w:ascii="Times New Roman" w:hAnsi="Times New Roman" w:cs="Times New Roman"/>
          <w:b/>
          <w:sz w:val="24"/>
          <w:szCs w:val="24"/>
        </w:rPr>
      </w:pPr>
      <w:r w:rsidRPr="009B7AE0">
        <w:rPr>
          <w:rFonts w:ascii="Times New Roman" w:hAnsi="Times New Roman" w:cs="Times New Roman"/>
          <w:b/>
          <w:sz w:val="24"/>
          <w:szCs w:val="24"/>
        </w:rPr>
        <w:t>5.Compliance and Risk Mitigation:</w:t>
      </w:r>
    </w:p>
    <w:p w:rsidR="008F4AB4" w:rsidRPr="009B7AE0" w:rsidRDefault="008F4AB4" w:rsidP="00C5316C">
      <w:pPr>
        <w:pStyle w:val="Paragrafoelenco"/>
        <w:numPr>
          <w:ilvl w:val="0"/>
          <w:numId w:val="25"/>
        </w:numPr>
        <w:ind w:left="0"/>
        <w:jc w:val="both"/>
        <w:rPr>
          <w:rFonts w:ascii="Times New Roman" w:hAnsi="Times New Roman" w:cs="Times New Roman"/>
          <w:sz w:val="24"/>
          <w:szCs w:val="24"/>
        </w:rPr>
      </w:pPr>
      <w:r w:rsidRPr="009B7AE0">
        <w:rPr>
          <w:rFonts w:ascii="Times New Roman" w:hAnsi="Times New Roman" w:cs="Times New Roman"/>
          <w:sz w:val="24"/>
          <w:szCs w:val="24"/>
        </w:rPr>
        <w:t>Manifesting a commitment to the environment: By implementing MBGC technology, an active dedication to environmental sustainability is demonstrated. This delivers a clear message to stakeholders, such as regulatory agencies, that the company is committed to using responsible waste management procedures and lessening its impact on the environment.</w:t>
      </w:r>
    </w:p>
    <w:p w:rsidR="008F4AB4" w:rsidRPr="009B7AE0" w:rsidRDefault="008F4AB4" w:rsidP="00C5316C">
      <w:pPr>
        <w:pStyle w:val="Paragrafoelenco"/>
        <w:numPr>
          <w:ilvl w:val="0"/>
          <w:numId w:val="25"/>
        </w:numPr>
        <w:ind w:left="0"/>
        <w:jc w:val="both"/>
        <w:rPr>
          <w:rFonts w:ascii="Times New Roman" w:hAnsi="Times New Roman" w:cs="Times New Roman"/>
          <w:sz w:val="24"/>
          <w:szCs w:val="24"/>
        </w:rPr>
      </w:pPr>
      <w:r w:rsidRPr="009B7AE0">
        <w:rPr>
          <w:rFonts w:ascii="Times New Roman" w:hAnsi="Times New Roman" w:cs="Times New Roman"/>
          <w:sz w:val="24"/>
          <w:szCs w:val="24"/>
        </w:rPr>
        <w:t xml:space="preserve">Observation of Changing Regulations: Environmental laws are constantly being updated to address urgent </w:t>
      </w:r>
      <w:r w:rsidRPr="009B7AE0">
        <w:rPr>
          <w:rFonts w:ascii="Times New Roman" w:hAnsi="Times New Roman" w:cs="Times New Roman"/>
          <w:sz w:val="24"/>
          <w:szCs w:val="24"/>
        </w:rPr>
        <w:lastRenderedPageBreak/>
        <w:t>problems like waste management and emissions reduction. Businesses that use MBGC technology are better positioned to adhere to present and future requirements for waste management, methane emissions, and sustainable resource use.</w:t>
      </w:r>
    </w:p>
    <w:p w:rsidR="008F4AB4" w:rsidRPr="009B7AE0" w:rsidRDefault="008F4AB4" w:rsidP="00C5316C">
      <w:pPr>
        <w:pStyle w:val="Paragrafoelenco"/>
        <w:numPr>
          <w:ilvl w:val="0"/>
          <w:numId w:val="25"/>
        </w:numPr>
        <w:ind w:left="0"/>
        <w:jc w:val="both"/>
        <w:rPr>
          <w:rFonts w:ascii="Times New Roman" w:hAnsi="Times New Roman" w:cs="Times New Roman"/>
          <w:sz w:val="24"/>
          <w:szCs w:val="24"/>
        </w:rPr>
      </w:pPr>
      <w:r w:rsidRPr="009B7AE0">
        <w:rPr>
          <w:rFonts w:ascii="Times New Roman" w:hAnsi="Times New Roman" w:cs="Times New Roman"/>
          <w:sz w:val="24"/>
          <w:szCs w:val="24"/>
        </w:rPr>
        <w:t>Risks of Non-Compliance are Reduced: Businesses using MBGC technology greatly minimize the possibility of non-compliance with environmental standards by efficiently managing organic waste and reducing pollution hazards. As a result, there is less chance of incurring fines, penalties, or legal responsibilities due to non-compliance.</w:t>
      </w:r>
    </w:p>
    <w:p w:rsidR="008F4AB4" w:rsidRPr="009B7AE0" w:rsidRDefault="008F4AB4" w:rsidP="00C5316C">
      <w:pPr>
        <w:pStyle w:val="Paragrafoelenco"/>
        <w:numPr>
          <w:ilvl w:val="0"/>
          <w:numId w:val="25"/>
        </w:numPr>
        <w:ind w:left="0"/>
        <w:jc w:val="both"/>
        <w:rPr>
          <w:rFonts w:ascii="Times New Roman" w:hAnsi="Times New Roman" w:cs="Times New Roman"/>
          <w:sz w:val="24"/>
          <w:szCs w:val="24"/>
        </w:rPr>
      </w:pPr>
      <w:r w:rsidRPr="009B7AE0">
        <w:rPr>
          <w:rFonts w:ascii="Times New Roman" w:hAnsi="Times New Roman" w:cs="Times New Roman"/>
          <w:sz w:val="24"/>
          <w:szCs w:val="24"/>
        </w:rPr>
        <w:t>Long-Term Financial Stability: Achieving long-term financial stability involves avoiding non-compliance fines and the related legal fees for environmental infractions. Instead of spending money on expensive legal actions or fines, businesses should invest their resources in growth and development.</w:t>
      </w:r>
    </w:p>
    <w:p w:rsidR="008F4AB4" w:rsidRPr="009B7AE0" w:rsidRDefault="008F4AB4" w:rsidP="00C5316C">
      <w:pPr>
        <w:pStyle w:val="Paragrafoelenco"/>
        <w:numPr>
          <w:ilvl w:val="0"/>
          <w:numId w:val="25"/>
        </w:numPr>
        <w:ind w:left="0"/>
        <w:jc w:val="both"/>
        <w:rPr>
          <w:rFonts w:ascii="Times New Roman" w:hAnsi="Times New Roman" w:cs="Times New Roman"/>
          <w:sz w:val="24"/>
          <w:szCs w:val="24"/>
        </w:rPr>
      </w:pPr>
      <w:r w:rsidRPr="009B7AE0">
        <w:rPr>
          <w:rFonts w:ascii="Times New Roman" w:hAnsi="Times New Roman" w:cs="Times New Roman"/>
          <w:sz w:val="24"/>
          <w:szCs w:val="24"/>
        </w:rPr>
        <w:t>Promoting a Culture of Responsibility: Using MBGC technology helps businesses foster a culture of environmental responsibility. This way of thinking permeates the entire company, from the leadership to the staff, encouraging sustainable practises and pro-active adherence to environmental rules.</w:t>
      </w:r>
    </w:p>
    <w:p w:rsidR="008F4AB4" w:rsidRPr="009B7AE0" w:rsidRDefault="008F4AB4" w:rsidP="00C5316C">
      <w:pPr>
        <w:pStyle w:val="Paragrafoelenco"/>
        <w:numPr>
          <w:ilvl w:val="0"/>
          <w:numId w:val="25"/>
        </w:numPr>
        <w:ind w:left="0"/>
        <w:jc w:val="both"/>
        <w:rPr>
          <w:rFonts w:ascii="Times New Roman" w:hAnsi="Times New Roman" w:cs="Times New Roman"/>
          <w:sz w:val="24"/>
          <w:szCs w:val="24"/>
        </w:rPr>
      </w:pPr>
      <w:r w:rsidRPr="009B7AE0">
        <w:rPr>
          <w:rFonts w:ascii="Times New Roman" w:hAnsi="Times New Roman" w:cs="Times New Roman"/>
          <w:sz w:val="24"/>
          <w:szCs w:val="24"/>
        </w:rPr>
        <w:t xml:space="preserve">Improving Reputation and Stakeholder Trust: The business's reputation is improved by demonstrating a dedication to compliance and responsible waste </w:t>
      </w:r>
      <w:r w:rsidRPr="009B7AE0">
        <w:rPr>
          <w:rFonts w:ascii="Times New Roman" w:hAnsi="Times New Roman" w:cs="Times New Roman"/>
          <w:sz w:val="24"/>
          <w:szCs w:val="24"/>
        </w:rPr>
        <w:lastRenderedPageBreak/>
        <w:t>management. Customers, partners, investors, and other stakeholders are more inclined to interact with and support companies that place a high priority on environmental responsibility.</w:t>
      </w:r>
    </w:p>
    <w:p w:rsidR="008F4AB4" w:rsidRPr="009B7AE0" w:rsidRDefault="008F4AB4" w:rsidP="00C5316C">
      <w:pPr>
        <w:pStyle w:val="Paragrafoelenco"/>
        <w:numPr>
          <w:ilvl w:val="0"/>
          <w:numId w:val="25"/>
        </w:numPr>
        <w:ind w:left="0"/>
        <w:jc w:val="both"/>
        <w:rPr>
          <w:rFonts w:ascii="Times New Roman" w:hAnsi="Times New Roman" w:cs="Times New Roman"/>
          <w:sz w:val="24"/>
          <w:szCs w:val="24"/>
        </w:rPr>
      </w:pPr>
      <w:r w:rsidRPr="009B7AE0">
        <w:rPr>
          <w:rFonts w:ascii="Times New Roman" w:hAnsi="Times New Roman" w:cs="Times New Roman"/>
          <w:sz w:val="24"/>
          <w:szCs w:val="24"/>
        </w:rPr>
        <w:t>Future-Proofing Operations: Companies that proactively implement sustainable technology, like MBGC, are better positioned to negotiate future regulatory environments as environmental requirements continue to grow and tighten. The risk of disruptions brought on by shifting environmental regulations is reduced thanks to this future-proofing, which guarantees ongoing operational viability.</w:t>
      </w:r>
    </w:p>
    <w:p w:rsidR="008F4AB4" w:rsidRPr="009B7AE0" w:rsidRDefault="008F4AB4" w:rsidP="00C5316C">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6.Investment in Research and Development (R&amp;D):</w:t>
      </w:r>
    </w:p>
    <w:p w:rsidR="008F4AB4" w:rsidRPr="009B7AE0" w:rsidRDefault="008F4AB4" w:rsidP="00C5316C">
      <w:pPr>
        <w:pStyle w:val="Paragrafoelenco"/>
        <w:numPr>
          <w:ilvl w:val="0"/>
          <w:numId w:val="26"/>
        </w:numPr>
        <w:ind w:left="0"/>
        <w:jc w:val="both"/>
        <w:rPr>
          <w:rFonts w:ascii="Times New Roman" w:hAnsi="Times New Roman" w:cs="Times New Roman"/>
          <w:sz w:val="24"/>
          <w:szCs w:val="24"/>
        </w:rPr>
      </w:pPr>
      <w:r w:rsidRPr="009B7AE0">
        <w:rPr>
          <w:rFonts w:ascii="Times New Roman" w:hAnsi="Times New Roman" w:cs="Times New Roman"/>
          <w:sz w:val="24"/>
          <w:szCs w:val="24"/>
        </w:rPr>
        <w:t>Technology Advancement and Innovation: Adopting MBGC technology necessitates a dedication to innovation. This calls for undertaking study to hone and optimize the MBGC processes. Businesses investigate novel techniques, tools, and strategies to improve the efficacy, efficiency, and environmental performance of MBGC systems through R&amp;D.</w:t>
      </w:r>
    </w:p>
    <w:p w:rsidR="008F4AB4" w:rsidRPr="009B7AE0" w:rsidRDefault="008F4AB4" w:rsidP="00C5316C">
      <w:pPr>
        <w:pStyle w:val="Paragrafoelenco"/>
        <w:numPr>
          <w:ilvl w:val="0"/>
          <w:numId w:val="26"/>
        </w:numPr>
        <w:ind w:left="0"/>
        <w:jc w:val="both"/>
        <w:rPr>
          <w:rFonts w:ascii="Times New Roman" w:hAnsi="Times New Roman" w:cs="Times New Roman"/>
          <w:sz w:val="24"/>
          <w:szCs w:val="24"/>
        </w:rPr>
      </w:pPr>
      <w:r w:rsidRPr="009B7AE0">
        <w:rPr>
          <w:rFonts w:ascii="Times New Roman" w:hAnsi="Times New Roman" w:cs="Times New Roman"/>
          <w:sz w:val="24"/>
          <w:szCs w:val="24"/>
        </w:rPr>
        <w:t xml:space="preserve">Customization &amp; Tailoring to Specific Needs: Every sector and business has different needs and waste streams. By investing in R&amp;D, MBGC systems can be modified and made to fit particular operating situations. This makes sure that the technology is optimized to get the most value </w:t>
      </w:r>
      <w:r w:rsidRPr="009B7AE0">
        <w:rPr>
          <w:rFonts w:ascii="Times New Roman" w:hAnsi="Times New Roman" w:cs="Times New Roman"/>
          <w:sz w:val="24"/>
          <w:szCs w:val="24"/>
        </w:rPr>
        <w:lastRenderedPageBreak/>
        <w:t>possible out of the organic waste produced by the company.</w:t>
      </w:r>
    </w:p>
    <w:p w:rsidR="008F4AB4" w:rsidRPr="009B7AE0" w:rsidRDefault="008F4AB4" w:rsidP="00C5316C">
      <w:pPr>
        <w:pStyle w:val="Paragrafoelenco"/>
        <w:numPr>
          <w:ilvl w:val="0"/>
          <w:numId w:val="26"/>
        </w:numPr>
        <w:ind w:left="0"/>
        <w:jc w:val="both"/>
        <w:rPr>
          <w:rFonts w:ascii="Times New Roman" w:hAnsi="Times New Roman" w:cs="Times New Roman"/>
          <w:sz w:val="24"/>
          <w:szCs w:val="24"/>
        </w:rPr>
      </w:pPr>
      <w:r w:rsidRPr="009B7AE0">
        <w:rPr>
          <w:rFonts w:ascii="Times New Roman" w:hAnsi="Times New Roman" w:cs="Times New Roman"/>
          <w:sz w:val="24"/>
          <w:szCs w:val="24"/>
        </w:rPr>
        <w:t>Continuous Improvement and Process Optimization: Research and development expenditures enable continuous advancements in MBGC technology. The technology is being improved in a number of ways, including feedstock preparation, anaerobic digestion procedures, and resource extraction techniques. As a result, MBGC systems operate with greater efficiency, dependability, and general performance.</w:t>
      </w:r>
    </w:p>
    <w:p w:rsidR="008F4AB4" w:rsidRPr="009B7AE0" w:rsidRDefault="008F4AB4" w:rsidP="00C5316C">
      <w:pPr>
        <w:pStyle w:val="Paragrafoelenco"/>
        <w:numPr>
          <w:ilvl w:val="0"/>
          <w:numId w:val="26"/>
        </w:numPr>
        <w:ind w:left="0"/>
        <w:jc w:val="both"/>
        <w:rPr>
          <w:rFonts w:ascii="Times New Roman" w:hAnsi="Times New Roman" w:cs="Times New Roman"/>
          <w:sz w:val="24"/>
          <w:szCs w:val="24"/>
        </w:rPr>
      </w:pPr>
      <w:r w:rsidRPr="009B7AE0">
        <w:rPr>
          <w:rFonts w:ascii="Times New Roman" w:hAnsi="Times New Roman" w:cs="Times New Roman"/>
          <w:sz w:val="24"/>
          <w:szCs w:val="24"/>
        </w:rPr>
        <w:t>Knowledge Production and Expertise Development: Investing in R&amp;D enables the organization to produce important knowledge and expertise. Working in MBGC projects allows researchers and engineers to gain specialized knowledge in resource recovery, anaerobic digestion, and waste management. This knowledge base develops into a significant resource for the company.</w:t>
      </w:r>
    </w:p>
    <w:p w:rsidR="008F4AB4" w:rsidRPr="009B7AE0" w:rsidRDefault="008F4AB4" w:rsidP="00C5316C">
      <w:pPr>
        <w:pStyle w:val="Paragrafoelenco"/>
        <w:numPr>
          <w:ilvl w:val="0"/>
          <w:numId w:val="26"/>
        </w:numPr>
        <w:ind w:left="0"/>
        <w:jc w:val="both"/>
        <w:rPr>
          <w:rFonts w:ascii="Times New Roman" w:hAnsi="Times New Roman" w:cs="Times New Roman"/>
          <w:sz w:val="24"/>
          <w:szCs w:val="24"/>
        </w:rPr>
      </w:pPr>
      <w:r w:rsidRPr="009B7AE0">
        <w:rPr>
          <w:rFonts w:ascii="Times New Roman" w:hAnsi="Times New Roman" w:cs="Times New Roman"/>
          <w:sz w:val="24"/>
          <w:szCs w:val="24"/>
        </w:rPr>
        <w:t>Intellectual Property and Competitive Advantage: Research and development (R&amp;D) activities in MBGC technology can result in the creation of intellectual property, including patents, special procedures, or exclusive technologies. By creating hurdles to entry for rivals and solidifying the company's status as a pioneer in environmentally friendly waste management, this intellectual capital can give it a competitive edge.</w:t>
      </w:r>
    </w:p>
    <w:p w:rsidR="008F4AB4" w:rsidRPr="009B7AE0" w:rsidRDefault="008F4AB4" w:rsidP="00C5316C">
      <w:pPr>
        <w:pStyle w:val="Paragrafoelenco"/>
        <w:numPr>
          <w:ilvl w:val="0"/>
          <w:numId w:val="26"/>
        </w:numPr>
        <w:ind w:left="0"/>
        <w:jc w:val="both"/>
        <w:rPr>
          <w:rFonts w:ascii="Times New Roman" w:hAnsi="Times New Roman" w:cs="Times New Roman"/>
          <w:sz w:val="24"/>
          <w:szCs w:val="24"/>
        </w:rPr>
      </w:pPr>
      <w:r w:rsidRPr="009B7AE0">
        <w:rPr>
          <w:rFonts w:ascii="Times New Roman" w:hAnsi="Times New Roman" w:cs="Times New Roman"/>
          <w:sz w:val="24"/>
          <w:szCs w:val="24"/>
        </w:rPr>
        <w:lastRenderedPageBreak/>
        <w:t>Exhibiting Thought Leadership: Companies that make R&amp;D investments and develop with technologies like MBGC exhibit thought leadership in the discipline of sustainable resource management. In the context of environmental sustainability as a whole as well as within their industry, this places them in a leading and innovative position.</w:t>
      </w:r>
    </w:p>
    <w:p w:rsidR="008F4AB4" w:rsidRPr="009B7AE0" w:rsidRDefault="008F4AB4" w:rsidP="00C5316C">
      <w:pPr>
        <w:pStyle w:val="Paragrafoelenco"/>
        <w:numPr>
          <w:ilvl w:val="0"/>
          <w:numId w:val="26"/>
        </w:numPr>
        <w:ind w:left="0"/>
        <w:jc w:val="both"/>
        <w:rPr>
          <w:rFonts w:ascii="Times New Roman" w:hAnsi="Times New Roman" w:cs="Times New Roman"/>
          <w:sz w:val="24"/>
          <w:szCs w:val="24"/>
        </w:rPr>
      </w:pPr>
      <w:r w:rsidRPr="009B7AE0">
        <w:rPr>
          <w:rFonts w:ascii="Times New Roman" w:hAnsi="Times New Roman" w:cs="Times New Roman"/>
          <w:sz w:val="24"/>
          <w:szCs w:val="24"/>
        </w:rPr>
        <w:t>Adaptability and future-proofing: By investing in R&amp;D, a company may stay flexible and forward-thinking. Businesses that continue to engage in R&amp;D can readily adopt new discoveries and developments as technology and best practises change, ensuring their operations stay at the forefront of sustainable waste management.</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Here are some additional economic benefits of adopting MBGC (Mini Bio Gas Continuous) technology for SDG 6.1, with a specific focus on Indonesia:</w:t>
      </w:r>
    </w:p>
    <w:p w:rsidR="008F4AB4" w:rsidRPr="009B7AE0" w:rsidRDefault="008F4AB4" w:rsidP="00C5316C">
      <w:pPr>
        <w:pStyle w:val="Paragrafoelenco"/>
        <w:numPr>
          <w:ilvl w:val="0"/>
          <w:numId w:val="27"/>
        </w:numPr>
        <w:ind w:left="0"/>
        <w:jc w:val="both"/>
        <w:rPr>
          <w:rFonts w:ascii="Times New Roman" w:hAnsi="Times New Roman" w:cs="Times New Roman"/>
          <w:sz w:val="24"/>
          <w:szCs w:val="24"/>
        </w:rPr>
      </w:pPr>
      <w:r w:rsidRPr="009B7AE0">
        <w:rPr>
          <w:rFonts w:ascii="Times New Roman" w:hAnsi="Times New Roman" w:cs="Times New Roman"/>
          <w:sz w:val="24"/>
          <w:szCs w:val="24"/>
        </w:rPr>
        <w:t>Economic expansion and job creation: Construction, use, and maintenance of biogas facilities can be done by expert and unskilled labor thanks to the implementation of MBGC technology. As a result, more jobs are created, helping to lower unemployment rates and boost the local economy.</w:t>
      </w:r>
    </w:p>
    <w:p w:rsidR="008F4AB4" w:rsidRPr="009B7AE0" w:rsidRDefault="008F4AB4" w:rsidP="00C5316C">
      <w:pPr>
        <w:pStyle w:val="Paragrafoelenco"/>
        <w:numPr>
          <w:ilvl w:val="0"/>
          <w:numId w:val="27"/>
        </w:numPr>
        <w:ind w:left="0"/>
        <w:jc w:val="both"/>
        <w:rPr>
          <w:rFonts w:ascii="Times New Roman" w:hAnsi="Times New Roman" w:cs="Times New Roman"/>
          <w:sz w:val="24"/>
          <w:szCs w:val="24"/>
        </w:rPr>
      </w:pPr>
      <w:r w:rsidRPr="009B7AE0">
        <w:rPr>
          <w:rFonts w:ascii="Times New Roman" w:hAnsi="Times New Roman" w:cs="Times New Roman"/>
          <w:sz w:val="24"/>
          <w:szCs w:val="24"/>
        </w:rPr>
        <w:t xml:space="preserve">Cost of Energy Reduction: Organic waste can be converted into biogas, which can then be used for electricity production, heating, and other energy-related </w:t>
      </w:r>
      <w:r w:rsidRPr="009B7AE0">
        <w:rPr>
          <w:rFonts w:ascii="Times New Roman" w:hAnsi="Times New Roman" w:cs="Times New Roman"/>
          <w:sz w:val="24"/>
          <w:szCs w:val="24"/>
        </w:rPr>
        <w:lastRenderedPageBreak/>
        <w:t>purposes. Households and businesses can directly save money by switching to biogas as a fuel source instead of traditional fuels.</w:t>
      </w:r>
    </w:p>
    <w:p w:rsidR="008F4AB4" w:rsidRPr="009B7AE0" w:rsidRDefault="008F4AB4" w:rsidP="00C5316C">
      <w:pPr>
        <w:pStyle w:val="Paragrafoelenco"/>
        <w:numPr>
          <w:ilvl w:val="0"/>
          <w:numId w:val="27"/>
        </w:numPr>
        <w:ind w:left="0"/>
        <w:jc w:val="both"/>
        <w:rPr>
          <w:rFonts w:ascii="Times New Roman" w:hAnsi="Times New Roman" w:cs="Times New Roman"/>
          <w:sz w:val="24"/>
          <w:szCs w:val="24"/>
        </w:rPr>
      </w:pPr>
      <w:r w:rsidRPr="009B7AE0">
        <w:rPr>
          <w:rFonts w:ascii="Times New Roman" w:hAnsi="Times New Roman" w:cs="Times New Roman"/>
          <w:sz w:val="24"/>
          <w:szCs w:val="24"/>
        </w:rPr>
        <w:t>Farmers' Income Diversification: Farmers in Indonesia's rural areas, where agriculture plays a large economic role, stand to gain from the sale of organic waste to MBGC facilities. This gives them an additional stream of revenue, which improves their financial stability and market resiliency.</w:t>
      </w:r>
    </w:p>
    <w:p w:rsidR="008F4AB4" w:rsidRPr="009B7AE0" w:rsidRDefault="008F4AB4" w:rsidP="00C5316C">
      <w:pPr>
        <w:pStyle w:val="Paragrafoelenco"/>
        <w:numPr>
          <w:ilvl w:val="0"/>
          <w:numId w:val="27"/>
        </w:numPr>
        <w:ind w:left="0"/>
        <w:jc w:val="both"/>
        <w:rPr>
          <w:rFonts w:ascii="Times New Roman" w:hAnsi="Times New Roman" w:cs="Times New Roman"/>
          <w:sz w:val="24"/>
          <w:szCs w:val="24"/>
        </w:rPr>
      </w:pPr>
      <w:r w:rsidRPr="009B7AE0">
        <w:rPr>
          <w:rFonts w:ascii="Times New Roman" w:hAnsi="Times New Roman" w:cs="Times New Roman"/>
          <w:sz w:val="24"/>
          <w:szCs w:val="24"/>
        </w:rPr>
        <w:t>Promotion of eco-tourism: Eco-friendly activities can be encouraged by using sustainable practises like MBGC technology. Such initiatives can serve as the foundation for eco-tourism, drawing visitors who care about the environment and opening doors for regional companies in the tourism industry.</w:t>
      </w:r>
    </w:p>
    <w:p w:rsidR="008F4AB4" w:rsidRPr="009B7AE0" w:rsidRDefault="008F4AB4" w:rsidP="00C5316C">
      <w:pPr>
        <w:pStyle w:val="Paragrafoelenco"/>
        <w:numPr>
          <w:ilvl w:val="0"/>
          <w:numId w:val="27"/>
        </w:numPr>
        <w:ind w:left="0"/>
        <w:jc w:val="both"/>
        <w:rPr>
          <w:rFonts w:ascii="Times New Roman" w:hAnsi="Times New Roman" w:cs="Times New Roman"/>
          <w:sz w:val="24"/>
          <w:szCs w:val="24"/>
        </w:rPr>
      </w:pPr>
      <w:r w:rsidRPr="009B7AE0">
        <w:rPr>
          <w:rFonts w:ascii="Times New Roman" w:hAnsi="Times New Roman" w:cs="Times New Roman"/>
          <w:sz w:val="24"/>
          <w:szCs w:val="24"/>
        </w:rPr>
        <w:t>Costs Associated With Health Are Reduced:</w:t>
      </w:r>
      <w:r w:rsidRPr="009B7AE0">
        <w:rPr>
          <w:rFonts w:ascii="Times New Roman" w:hAnsi="Times New Roman" w:cs="Times New Roman"/>
          <w:sz w:val="24"/>
          <w:szCs w:val="24"/>
        </w:rPr>
        <w:cr/>
        <w:t xml:space="preserve"> The expense of treating illnesses brought on by pollution and waterborne diseases can be reduced by better sanitation and waste management thanks to MBGC technology. A healthy population also results in higher production and lower medical costs.</w:t>
      </w:r>
    </w:p>
    <w:p w:rsidR="008F4AB4" w:rsidRPr="009B7AE0" w:rsidRDefault="008F4AB4" w:rsidP="00C5316C">
      <w:pPr>
        <w:pStyle w:val="Paragrafoelenco"/>
        <w:numPr>
          <w:ilvl w:val="0"/>
          <w:numId w:val="27"/>
        </w:numPr>
        <w:ind w:left="0"/>
        <w:jc w:val="both"/>
        <w:rPr>
          <w:rFonts w:ascii="Times New Roman" w:hAnsi="Times New Roman" w:cs="Times New Roman"/>
          <w:sz w:val="24"/>
          <w:szCs w:val="24"/>
        </w:rPr>
      </w:pPr>
      <w:r w:rsidRPr="009B7AE0">
        <w:rPr>
          <w:rFonts w:ascii="Times New Roman" w:hAnsi="Times New Roman" w:cs="Times New Roman"/>
          <w:sz w:val="24"/>
          <w:szCs w:val="24"/>
        </w:rPr>
        <w:t xml:space="preserve">Greater Access to Clean Water: The MBGC's clarified water can be treated and put to use in industrial processes, aquaculture, irrigation, and other fields. This lessens the need for pricey water treatment and offers a consistent </w:t>
      </w:r>
      <w:r w:rsidRPr="009B7AE0">
        <w:rPr>
          <w:rFonts w:ascii="Times New Roman" w:hAnsi="Times New Roman" w:cs="Times New Roman"/>
          <w:sz w:val="24"/>
          <w:szCs w:val="24"/>
        </w:rPr>
        <w:lastRenderedPageBreak/>
        <w:t>source of clean water, especially in areas with a lack of water.</w:t>
      </w: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By taking advantage of these financial advantages, Indonesia may use MBGC technology to advance economic growth and prosperity while also achieving SDG 6.1. This integrated strategy supports the nation's goals for sustainable development and creates a win-win situation for the economy and the environment.</w:t>
      </w:r>
    </w:p>
    <w:p w:rsidR="008F4AB4" w:rsidRPr="009B7AE0" w:rsidRDefault="008F4AB4" w:rsidP="00C5316C">
      <w:pPr>
        <w:pStyle w:val="Titolo1"/>
        <w:jc w:val="both"/>
        <w:rPr>
          <w:lang w:val="en-US"/>
        </w:rPr>
      </w:pPr>
      <w:bookmarkStart w:id="12" w:name="_Toc149513847"/>
      <w:bookmarkStart w:id="13" w:name="_Toc149516341"/>
      <w:r w:rsidRPr="009B7AE0">
        <w:rPr>
          <w:lang w:val="en-US"/>
        </w:rPr>
        <w:t>Conclusion</w:t>
      </w:r>
      <w:bookmarkEnd w:id="12"/>
      <w:bookmarkEnd w:id="13"/>
    </w:p>
    <w:p w:rsidR="008F4AB4" w:rsidRDefault="008F4AB4" w:rsidP="00C5316C">
      <w:pPr>
        <w:jc w:val="both"/>
        <w:rPr>
          <w:rFonts w:ascii="Times New Roman" w:hAnsi="Times New Roman" w:cs="Times New Roman"/>
          <w:sz w:val="24"/>
          <w:szCs w:val="24"/>
          <w:lang w:val="en-US"/>
        </w:rPr>
      </w:pPr>
    </w:p>
    <w:p w:rsidR="008F4AB4" w:rsidRPr="009B7AE0" w:rsidRDefault="008F4AB4" w:rsidP="00C5316C">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In conclusion, the deployment of MBGC technology makes a strong business and industry case while also fitting with SDG 6.1's objectives. Businesses may not only contribute to sustainable resource management but also position themselves as leaders in the shift to a more sustainable and economically resilient future by unlocking different revenue streams, generating cost reductions, and tapping into market potential.</w:t>
      </w:r>
    </w:p>
    <w:p w:rsidR="008F4AB4" w:rsidRPr="008F4AB4" w:rsidRDefault="008F4AB4" w:rsidP="00C5316C">
      <w:pPr>
        <w:jc w:val="both"/>
        <w:rPr>
          <w:rFonts w:ascii="Times New Roman" w:hAnsi="Times New Roman" w:cs="Times New Roman"/>
          <w:sz w:val="24"/>
          <w:szCs w:val="24"/>
          <w:lang w:val="en-US"/>
        </w:rPr>
      </w:pPr>
      <w:r w:rsidRPr="008F4AB4">
        <w:rPr>
          <w:rFonts w:ascii="Times New Roman" w:hAnsi="Times New Roman" w:cs="Times New Roman"/>
          <w:sz w:val="24"/>
          <w:szCs w:val="24"/>
          <w:lang w:val="en-US"/>
        </w:rPr>
        <w:br w:type="page"/>
      </w:r>
    </w:p>
    <w:p w:rsidR="005E3357" w:rsidRPr="008F4AB4" w:rsidRDefault="005E3357" w:rsidP="00C5316C">
      <w:pPr>
        <w:jc w:val="both"/>
        <w:rPr>
          <w:rFonts w:ascii="Times New Roman" w:hAnsi="Times New Roman" w:cs="Times New Roman"/>
          <w:sz w:val="24"/>
          <w:szCs w:val="24"/>
          <w:lang w:val="en-US"/>
        </w:rPr>
      </w:pPr>
      <w:r w:rsidRPr="008F4AB4">
        <w:rPr>
          <w:rFonts w:ascii="Times New Roman" w:hAnsi="Times New Roman" w:cs="Times New Roman"/>
          <w:sz w:val="24"/>
          <w:szCs w:val="24"/>
          <w:lang w:val="en-US"/>
        </w:rPr>
        <w:lastRenderedPageBreak/>
        <w:br w:type="page"/>
      </w:r>
    </w:p>
    <w:p w:rsidR="008F4AB4" w:rsidRPr="00C85EE9" w:rsidRDefault="008F4AB4" w:rsidP="00C5316C">
      <w:pPr>
        <w:pStyle w:val="Titolo1"/>
        <w:jc w:val="both"/>
        <w:rPr>
          <w:lang w:val="en-US"/>
        </w:rPr>
      </w:pPr>
      <w:bookmarkStart w:id="14" w:name="_Toc149514395"/>
      <w:bookmarkStart w:id="15" w:name="_Toc149516342"/>
      <w:r w:rsidRPr="00C85EE9">
        <w:rPr>
          <w:lang w:val="en-US"/>
        </w:rPr>
        <w:lastRenderedPageBreak/>
        <w:t>Sustainable Development Goals (SDGs): A Deep Dive into Target X and the Role of JWT Patent GREEN</w:t>
      </w:r>
      <w:bookmarkEnd w:id="14"/>
      <w:bookmarkEnd w:id="15"/>
    </w:p>
    <w:p w:rsidR="008F4AB4" w:rsidRDefault="008F4AB4" w:rsidP="00C5316C">
      <w:pPr>
        <w:jc w:val="both"/>
        <w:rPr>
          <w:rFonts w:ascii="Times New Roman" w:hAnsi="Times New Roman" w:cs="Times New Roman"/>
          <w:b/>
          <w:sz w:val="24"/>
          <w:szCs w:val="24"/>
          <w:u w:val="single"/>
          <w:lang w:val="en-US"/>
        </w:rPr>
      </w:pPr>
    </w:p>
    <w:p w:rsidR="008F4AB4" w:rsidRPr="00C85EE9" w:rsidRDefault="008F4AB4" w:rsidP="00C5316C">
      <w:pPr>
        <w:pStyle w:val="Titolo1"/>
        <w:jc w:val="both"/>
        <w:rPr>
          <w:lang w:val="en-US"/>
        </w:rPr>
      </w:pPr>
      <w:bookmarkStart w:id="16" w:name="_Toc149514396"/>
      <w:bookmarkStart w:id="17" w:name="_Toc149516343"/>
      <w:r w:rsidRPr="00C85EE9">
        <w:rPr>
          <w:lang w:val="en-US"/>
        </w:rPr>
        <w:t>Analysis of SDG 6 and Target 1:</w:t>
      </w:r>
      <w:bookmarkEnd w:id="16"/>
      <w:bookmarkEnd w:id="17"/>
    </w:p>
    <w:p w:rsidR="008F4AB4" w:rsidRDefault="008F4AB4" w:rsidP="00C5316C">
      <w:pPr>
        <w:jc w:val="both"/>
        <w:rPr>
          <w:rFonts w:ascii="Times New Roman" w:hAnsi="Times New Roman" w:cs="Times New Roman"/>
          <w:b/>
          <w:sz w:val="24"/>
          <w:szCs w:val="24"/>
          <w:lang w:val="en-US"/>
        </w:rPr>
      </w:pP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SDG 6: Ensure Access to Water and Sanitation for All</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Overview:</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By 2030, the UN's SDG 6 aspires to guarantee that everyone has access to clean water and appropriate sanitation. This objective addresses important problems with inadequate sanitation systems, pollution, a lack of hygiene practises, and a lack of access to clean water. It is important for enabling sustainable development, disease prevention, and health promotion.</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Specific Objectives:</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 xml:space="preserve">Target 1: </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By 2030, ensure that everyone has fair access to clean, inexpensive drinking water.</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lastRenderedPageBreak/>
        <w:t>Explanation: This goal is to guarantee that everyone has access to inexpensive, clean drinking water, regardless of where they live or their financial situation. This is crucial for increasing wellness, lowering waterborne illnesses, and improving general health. In order to reach this goal, infrastructure must be improved, water purification facilities must be funded, and accessibility difficulties in off-the-grid or underserved communities must be resolved.</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Target 2:</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By 2030, all people will have access to sufficient and equitable sanitation and hygiene, and open defecation will be eradicated. Special attention will be given to the needs of women, girls, and people in vulnerable situations.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Reason: This aim emphasizes the value of sanitation and hygiene in maintaining the health and welfare of the general public. It demands that sufficient restrooms be made available and that good hygiene habits be encouraged. It also attempts to put an end to open defecation, which is not only unhygienic but also poses serious health hazards. The needs of vulnerable groups, such as women, girls, and those who are marginalized, are given special consideration.</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Target 3:</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lastRenderedPageBreak/>
        <w:t>Improve water quality by halving the share of untreated wastewater, stopping dumping, and minimizing the release of dangerous chemicals and materials by 2030. Also, significantly increase recycling and safe reuse internationally.</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Explanation: By protecting water bodies from contamination and toxic substances, this target aims to maintain their safety and suitability for human consumption as well as other uses. It asks for minimizing the emission of dangerous substances and lowering pollution from both home and industrial sources. The objective also stresses how crucial it is to clean wastewater before releasing it back into the environment. In order to manage water resources sustainably, recycling and safe reuse of water are essential.</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 xml:space="preserve">Target 4: </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By 2030, significantly fewer people will be affected by water scarcity as a result of a significant increase in water use efficiency across all sectors, sustainable freshwater withdrawals, and supplies.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 xml:space="preserve">Explanation: This aim is concerned with effective and long-term water management. In order to ensure that withdrawals do not exceed the natural replenishment rate, it tries to maximize the use of water resources across a </w:t>
      </w:r>
      <w:r w:rsidRPr="00C85EE9">
        <w:rPr>
          <w:rFonts w:ascii="Times New Roman" w:hAnsi="Times New Roman" w:cs="Times New Roman"/>
          <w:sz w:val="24"/>
          <w:szCs w:val="24"/>
          <w:lang w:val="en-US"/>
        </w:rPr>
        <w:lastRenderedPageBreak/>
        <w:t>variety of sectors, including homes, industry, and agriculture. This is crucial for resolving water scarcity, especially in areas with a high demand for water and limited supply. We can reduce water stress and enhance long-term water security by increasing water usage sustainability and efficiency.</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Importance in Global Sustainability Efforts:</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Relationships with Other SDGs: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Public health (SDG 3): Having access to sanitary facilities and clean water is essential. Waterborne infections spread because of contaminated water sources and poor sanitation. Achieving SDG 6 contributes to disease prevention and the larger objective of improving health and wellbeing.</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Education (SDG 4): Access to sanitary facilities in schools, including clean water, is essential to fostering a positive learning environment. It guarantees that students, particularly girls, can attend class on a regular basis without being interrupted by water-related problems. This supports the objective of inclusive and top-notch education for everyone.</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 xml:space="preserve">Poverty Eradication (SDG 1): Having adequate access to sanitary facilities and clean water is crucial for reducing </w:t>
      </w:r>
      <w:r w:rsidRPr="00C85EE9">
        <w:rPr>
          <w:rFonts w:ascii="Times New Roman" w:hAnsi="Times New Roman" w:cs="Times New Roman"/>
          <w:sz w:val="24"/>
          <w:szCs w:val="24"/>
          <w:lang w:val="en-US"/>
        </w:rPr>
        <w:lastRenderedPageBreak/>
        <w:t>poverty. Better cleanliness and sanitation practises improve health outcomes and lower household healthcare expenses.</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Health and Productivity:</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Access to clean water and sanitary facilities greatly lowers mortality rates, especially for young children who are most susceptible to waterborne illnesses. Having access to clean water and good sanitation directly improves public health outcomes.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Enhanced Productivity: Consistent access to sanitary facilities and clean water promotes productivity gains in a variety of industries. For instance, in agriculture, having access to water for irrigation increases crop yields, promoting both economic stability and food security.</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Improved Livelihoods: People may work in communities with appropriate water and sanitation without having to worry about contracting waterborne diseases. Better economic prospects and general wellbeing follow from this.</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Environmental Conservation and Sustainable Economic Activities: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 xml:space="preserve">Water Scarcity Mitigation: Sustainable withdrawals and effective water usage assist alleviate water scarcity, a </w:t>
      </w:r>
      <w:r w:rsidRPr="00C85EE9">
        <w:rPr>
          <w:rFonts w:ascii="Times New Roman" w:hAnsi="Times New Roman" w:cs="Times New Roman"/>
          <w:sz w:val="24"/>
          <w:szCs w:val="24"/>
          <w:lang w:val="en-US"/>
        </w:rPr>
        <w:lastRenderedPageBreak/>
        <w:t>problem that is becoming more and more of a problem in many areas. Responsibly managing water resources enables us to maintain ecosystems that depend on it.</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Water contamination can be decreased through proper sanitation and wastewater treatment. By protecting biodiversity and defending aquatic ecosystems, this promotes the long-term viability of the fishing industry and other water-dependent businesses.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Promoting Sustainable Practises: The adoption of cleaner, more sustainable manufacturing techniques by industries is made possible by access to clean water. For instance, businesses can use water recycling and conservation strategies to lessen their influence on the environment.</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Target 1: Achieving Universal Access to Safe and Affordable Drinking Water</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Specific Aims: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Ensure everyone, regardless of location or economic status, has access to safe and reasonably priced drinking water.</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Eliminate disparities in water access based on socio-economic factors or geographical location.</w:t>
      </w:r>
    </w:p>
    <w:p w:rsidR="008F4AB4" w:rsidRPr="00C85EE9" w:rsidRDefault="008F4AB4" w:rsidP="00C5316C">
      <w:pPr>
        <w:jc w:val="both"/>
        <w:rPr>
          <w:rFonts w:ascii="Times New Roman" w:hAnsi="Times New Roman" w:cs="Times New Roman"/>
          <w:b/>
          <w:sz w:val="24"/>
          <w:szCs w:val="24"/>
        </w:rPr>
      </w:pPr>
      <w:r w:rsidRPr="00C85EE9">
        <w:rPr>
          <w:rFonts w:ascii="Times New Roman" w:hAnsi="Times New Roman" w:cs="Times New Roman"/>
          <w:b/>
          <w:sz w:val="24"/>
          <w:szCs w:val="24"/>
        </w:rPr>
        <w:t>Key Performance Indicators:</w:t>
      </w:r>
    </w:p>
    <w:p w:rsidR="008F4AB4" w:rsidRPr="00C85EE9" w:rsidRDefault="008F4AB4" w:rsidP="00C5316C">
      <w:pPr>
        <w:pStyle w:val="Paragrafoelenco"/>
        <w:numPr>
          <w:ilvl w:val="0"/>
          <w:numId w:val="20"/>
        </w:numPr>
        <w:ind w:left="0"/>
        <w:jc w:val="both"/>
        <w:rPr>
          <w:rFonts w:ascii="Times New Roman" w:hAnsi="Times New Roman" w:cs="Times New Roman"/>
          <w:sz w:val="24"/>
          <w:szCs w:val="24"/>
        </w:rPr>
      </w:pPr>
      <w:r w:rsidRPr="00C85EE9">
        <w:rPr>
          <w:rFonts w:ascii="Times New Roman" w:hAnsi="Times New Roman" w:cs="Times New Roman"/>
          <w:sz w:val="24"/>
          <w:szCs w:val="24"/>
        </w:rPr>
        <w:lastRenderedPageBreak/>
        <w:t>Percentage of Population with Access to Safe Drinking Water: This statistic shows what percentage of people have access to water that is safe to drink.</w:t>
      </w:r>
    </w:p>
    <w:p w:rsidR="008F4AB4" w:rsidRPr="00C85EE9" w:rsidRDefault="008F4AB4" w:rsidP="00C5316C">
      <w:pPr>
        <w:pStyle w:val="Paragrafoelenco"/>
        <w:numPr>
          <w:ilvl w:val="0"/>
          <w:numId w:val="20"/>
        </w:numPr>
        <w:ind w:left="0"/>
        <w:jc w:val="both"/>
        <w:rPr>
          <w:rFonts w:ascii="Times New Roman" w:hAnsi="Times New Roman" w:cs="Times New Roman"/>
          <w:sz w:val="24"/>
          <w:szCs w:val="24"/>
        </w:rPr>
      </w:pPr>
      <w:r w:rsidRPr="00C85EE9">
        <w:rPr>
          <w:rFonts w:ascii="Times New Roman" w:hAnsi="Times New Roman" w:cs="Times New Roman"/>
          <w:sz w:val="24"/>
          <w:szCs w:val="24"/>
        </w:rPr>
        <w:t>Drinking Water Affordability: This indicator evaluates whether the price of acquiring safe drinking water is affordable for all socioeconomic categories without placing a financial strain on them.</w:t>
      </w:r>
    </w:p>
    <w:p w:rsidR="008F4AB4" w:rsidRPr="00C85EE9" w:rsidRDefault="008F4AB4" w:rsidP="00C5316C">
      <w:pPr>
        <w:pStyle w:val="Paragrafoelenco"/>
        <w:numPr>
          <w:ilvl w:val="0"/>
          <w:numId w:val="20"/>
        </w:numPr>
        <w:ind w:left="0"/>
        <w:jc w:val="both"/>
        <w:rPr>
          <w:rFonts w:ascii="Times New Roman" w:hAnsi="Times New Roman" w:cs="Times New Roman"/>
          <w:sz w:val="24"/>
          <w:szCs w:val="24"/>
        </w:rPr>
      </w:pPr>
      <w:r w:rsidRPr="00C85EE9">
        <w:rPr>
          <w:rFonts w:ascii="Times New Roman" w:hAnsi="Times New Roman" w:cs="Times New Roman"/>
          <w:sz w:val="24"/>
          <w:szCs w:val="24"/>
        </w:rPr>
        <w:t>Assessing the consistency of access to clean drinking water across a range of demographics, such as economic levels, gender, and geographic location, is known as equity in access.</w:t>
      </w:r>
    </w:p>
    <w:p w:rsidR="008F4AB4" w:rsidRPr="00C85EE9" w:rsidRDefault="008F4AB4" w:rsidP="00C5316C">
      <w:pPr>
        <w:pStyle w:val="Paragrafoelenco"/>
        <w:numPr>
          <w:ilvl w:val="0"/>
          <w:numId w:val="20"/>
        </w:numPr>
        <w:ind w:left="0"/>
        <w:jc w:val="both"/>
        <w:rPr>
          <w:rFonts w:ascii="Times New Roman" w:hAnsi="Times New Roman" w:cs="Times New Roman"/>
          <w:sz w:val="24"/>
          <w:szCs w:val="24"/>
        </w:rPr>
      </w:pPr>
      <w:r w:rsidRPr="00C85EE9">
        <w:rPr>
          <w:rFonts w:ascii="Times New Roman" w:hAnsi="Times New Roman" w:cs="Times New Roman"/>
          <w:sz w:val="24"/>
          <w:szCs w:val="24"/>
        </w:rPr>
        <w:t>Percentage Reduction in Waterborne Diseases: Tracking the decline in illnesses brought on by tainted water sources is a crucial sign of better access to clean water.</w:t>
      </w:r>
    </w:p>
    <w:p w:rsidR="008F4AB4" w:rsidRPr="00C85EE9" w:rsidRDefault="008F4AB4" w:rsidP="00C5316C">
      <w:pPr>
        <w:pStyle w:val="Paragrafoelenco"/>
        <w:numPr>
          <w:ilvl w:val="0"/>
          <w:numId w:val="20"/>
        </w:numPr>
        <w:ind w:left="0"/>
        <w:jc w:val="both"/>
        <w:rPr>
          <w:rFonts w:ascii="Times New Roman" w:hAnsi="Times New Roman" w:cs="Times New Roman"/>
          <w:sz w:val="24"/>
          <w:szCs w:val="24"/>
        </w:rPr>
      </w:pPr>
      <w:r w:rsidRPr="00C85EE9">
        <w:rPr>
          <w:rFonts w:ascii="Times New Roman" w:hAnsi="Times New Roman" w:cs="Times New Roman"/>
          <w:sz w:val="24"/>
          <w:szCs w:val="24"/>
        </w:rPr>
        <w:t>Investment in Water Infrastructure: This gauges how much money organizations and governments have set aside for the construction and upkeep of water infrastructure.</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In order to guarantee that everyone, regardless of condition, has access to one of the most fundamental and necessary elements for life - safe and inexpensive drinking water - achieving Target 1 under SDG 6 is crucial. In addition to advancing health and wellbeing, this also creates the conditions for global sustainable development.</w:t>
      </w:r>
    </w:p>
    <w:p w:rsidR="008F4AB4" w:rsidRPr="00C85EE9" w:rsidRDefault="008F4AB4" w:rsidP="00C5316C">
      <w:pPr>
        <w:pStyle w:val="Titolo1"/>
        <w:jc w:val="both"/>
        <w:rPr>
          <w:lang w:val="en-US"/>
        </w:rPr>
      </w:pPr>
      <w:bookmarkStart w:id="18" w:name="_Toc149514397"/>
      <w:bookmarkStart w:id="19" w:name="_Toc149516344"/>
      <w:r w:rsidRPr="00C85EE9">
        <w:rPr>
          <w:lang w:val="en-US"/>
        </w:rPr>
        <w:lastRenderedPageBreak/>
        <w:t>Relevance of JWT Patent GREEN</w:t>
      </w:r>
      <w:bookmarkEnd w:id="18"/>
      <w:bookmarkEnd w:id="19"/>
    </w:p>
    <w:p w:rsidR="008F4AB4" w:rsidRDefault="008F4AB4" w:rsidP="00C5316C">
      <w:pPr>
        <w:jc w:val="both"/>
        <w:rPr>
          <w:rFonts w:ascii="Times New Roman" w:hAnsi="Times New Roman" w:cs="Times New Roman"/>
          <w:b/>
          <w:sz w:val="24"/>
          <w:szCs w:val="24"/>
          <w:lang w:val="en-US"/>
        </w:rPr>
      </w:pP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Overview of JWT Patent Green</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A ground-breaking development in the realm of resource management and sustainable energy is JWT Patent GREEN. This cutting-edge technology is at the forefront of initiatives to revolutionize how we harness and use energy while minimizing environmental effect. JWT Patent GREEN is ready to reshape the market for sustainable energy solutions by effortlessly fusing cutting-edge tech with a dedication to environmental responsibility.</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Alignment with SDG 6</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Water-Efficient Energy Generation:</w:t>
      </w:r>
      <w:r w:rsidRPr="00C85EE9">
        <w:rPr>
          <w:rFonts w:ascii="Times New Roman" w:hAnsi="Times New Roman" w:cs="Times New Roman"/>
          <w:sz w:val="24"/>
          <w:szCs w:val="24"/>
          <w:lang w:val="en-US"/>
        </w:rPr>
        <w:t>Throughout its energy generation process, JWT Patent GREEN uses cutting-edge technology that gives water conservation first priority. Traditional energy production techniques frequently use large volumes of water, which may put stress on nearby water supplies. JWT Patent GREEN reduces water use while creating sustainable energy by implementing water-efficient practises. This not only lessens the demand on water resources but also encourages an energy production strategy that is more responsible.</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lastRenderedPageBreak/>
        <w:t>Pollution Reduction and Ecosystem Protection:</w:t>
      </w:r>
      <w:r w:rsidRPr="00C85EE9">
        <w:rPr>
          <w:rFonts w:ascii="Times New Roman" w:hAnsi="Times New Roman" w:cs="Times New Roman"/>
          <w:sz w:val="24"/>
          <w:szCs w:val="24"/>
          <w:lang w:val="en-US"/>
        </w:rPr>
        <w:t>The dedication to reducing pollution and leaving as little of an environmental footprint as possible is a crucial component of JWT Patent GREEN's design. The method dramatically lowers the release of dangerous pollutants into nearby ecosystems by adopting cutting-edge filtration and waste management technologies. This proactive strategy contributes to the protection of aquatic ecosystems and their delicate conditions</w:t>
      </w:r>
      <w:r w:rsidRPr="00C85EE9">
        <w:rPr>
          <w:rFonts w:ascii="Times New Roman" w:hAnsi="Times New Roman" w:cs="Times New Roman"/>
          <w:b/>
          <w:sz w:val="24"/>
          <w:szCs w:val="24"/>
          <w:lang w:val="en-US"/>
        </w:rPr>
        <w:t>,</w:t>
      </w:r>
      <w:r w:rsidRPr="00C85EE9">
        <w:rPr>
          <w:rFonts w:ascii="Times New Roman" w:hAnsi="Times New Roman" w:cs="Times New Roman"/>
          <w:sz w:val="24"/>
          <w:szCs w:val="24"/>
          <w:lang w:val="en-US"/>
        </w:rPr>
        <w:t>closely supporting SDG 6's preservation objectives.</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Alignment with Target 1:</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Resource Synergy:</w:t>
      </w:r>
      <w:r w:rsidRPr="00C85EE9">
        <w:rPr>
          <w:rFonts w:ascii="Times New Roman" w:hAnsi="Times New Roman" w:cs="Times New Roman"/>
          <w:sz w:val="24"/>
          <w:szCs w:val="24"/>
          <w:lang w:val="en-US"/>
        </w:rPr>
        <w:t>JWT Patent GREEN excels at utilizing state-of-the-art resource management strategies. It makes the most efficient and sustainable use of water resources possible during the energy generation process. JWT Patent GREEN maximizes the advantages gained from the resources at its disposal by combining multiple technologies and processes. This contributes directly to the realization of universal access to safe and affordable drinking water by ensuring responsible use of water resources while also increasing energy output.</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Reduced Environmental Impact:</w:t>
      </w:r>
      <w:r w:rsidRPr="00C85EE9">
        <w:rPr>
          <w:rFonts w:ascii="Times New Roman" w:hAnsi="Times New Roman" w:cs="Times New Roman"/>
          <w:sz w:val="24"/>
          <w:szCs w:val="24"/>
          <w:lang w:val="en-US"/>
        </w:rPr>
        <w:t xml:space="preserve">JWT Patent GREEN raises the bar for minimizing environmental harm by putting eco-friendly practises into practise. The technology directly serves the ultimate objective of </w:t>
      </w:r>
      <w:r w:rsidRPr="00C85EE9">
        <w:rPr>
          <w:rFonts w:ascii="Times New Roman" w:hAnsi="Times New Roman" w:cs="Times New Roman"/>
          <w:sz w:val="24"/>
          <w:szCs w:val="24"/>
          <w:lang w:val="en-US"/>
        </w:rPr>
        <w:lastRenderedPageBreak/>
        <w:t>supplying safe and clean drinking water to all communities by utilizing sustainable energy generating techniques and minimizing the overall environmental impact of its operations. This dedication emphasizes accessibility and environmental responsibility while transcendinggeographical and financial constraints.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Fundamentally, JWT Patent GREEN's technology advancements signify a significant step forward in fulfilling the goals listed in SDG 6. This ground-breaking technology plays a critical role in advancing global sustainability efforts, particularly in ensuring universal access to safe and inexpensive drinking water, by prioritizing water conservation, reducing pollution, and optimizing resource consumption.</w:t>
      </w:r>
    </w:p>
    <w:p w:rsidR="008F4AB4" w:rsidRPr="00C85EE9" w:rsidRDefault="008F4AB4" w:rsidP="00C5316C">
      <w:pPr>
        <w:jc w:val="both"/>
        <w:rPr>
          <w:rFonts w:ascii="Times New Roman" w:hAnsi="Times New Roman" w:cs="Times New Roman"/>
          <w:sz w:val="24"/>
          <w:szCs w:val="24"/>
          <w:lang w:val="en-US"/>
        </w:rPr>
      </w:pPr>
    </w:p>
    <w:p w:rsidR="008F4AB4" w:rsidRPr="00C85EE9" w:rsidRDefault="008F4AB4" w:rsidP="00C5316C">
      <w:pPr>
        <w:jc w:val="both"/>
        <w:rPr>
          <w:rFonts w:ascii="Times New Roman" w:hAnsi="Times New Roman" w:cs="Times New Roman"/>
          <w:sz w:val="24"/>
          <w:szCs w:val="24"/>
          <w:lang w:val="en-US"/>
        </w:rPr>
      </w:pPr>
    </w:p>
    <w:p w:rsidR="008F4AB4" w:rsidRPr="00C85EE9" w:rsidRDefault="008F4AB4" w:rsidP="00C5316C">
      <w:pPr>
        <w:jc w:val="both"/>
        <w:rPr>
          <w:rFonts w:ascii="Times New Roman" w:hAnsi="Times New Roman" w:cs="Times New Roman"/>
          <w:sz w:val="24"/>
          <w:szCs w:val="24"/>
          <w:lang w:val="en-US"/>
        </w:rPr>
      </w:pPr>
    </w:p>
    <w:p w:rsidR="008F4AB4" w:rsidRPr="00C85EE9" w:rsidRDefault="008F4AB4" w:rsidP="00C5316C">
      <w:pPr>
        <w:jc w:val="both"/>
        <w:rPr>
          <w:rFonts w:ascii="Times New Roman" w:hAnsi="Times New Roman" w:cs="Times New Roman"/>
          <w:sz w:val="24"/>
          <w:szCs w:val="24"/>
          <w:lang w:val="en-US"/>
        </w:rPr>
      </w:pPr>
    </w:p>
    <w:p w:rsidR="008F4AB4" w:rsidRPr="00C85EE9" w:rsidRDefault="008F4AB4" w:rsidP="00C5316C">
      <w:pPr>
        <w:jc w:val="both"/>
        <w:rPr>
          <w:rFonts w:ascii="Times New Roman" w:hAnsi="Times New Roman" w:cs="Times New Roman"/>
          <w:sz w:val="24"/>
          <w:szCs w:val="24"/>
          <w:lang w:val="en-US"/>
        </w:rPr>
      </w:pPr>
    </w:p>
    <w:p w:rsidR="008F4AB4" w:rsidRPr="00C85EE9" w:rsidRDefault="008F4AB4" w:rsidP="00C5316C">
      <w:pPr>
        <w:jc w:val="both"/>
        <w:rPr>
          <w:rFonts w:ascii="Times New Roman" w:hAnsi="Times New Roman" w:cs="Times New Roman"/>
          <w:sz w:val="24"/>
          <w:szCs w:val="24"/>
          <w:lang w:val="en-US"/>
        </w:rPr>
      </w:pPr>
    </w:p>
    <w:p w:rsidR="008F4AB4" w:rsidRDefault="008F4AB4" w:rsidP="00C5316C">
      <w:pPr>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8F4AB4" w:rsidRPr="00C85EE9" w:rsidRDefault="008F4AB4" w:rsidP="00C5316C">
      <w:pPr>
        <w:pStyle w:val="Titolo1"/>
        <w:jc w:val="both"/>
        <w:rPr>
          <w:lang w:val="en-US"/>
        </w:rPr>
      </w:pPr>
      <w:bookmarkStart w:id="20" w:name="_Toc149514398"/>
      <w:bookmarkStart w:id="21" w:name="_Toc149516345"/>
      <w:r w:rsidRPr="00C85EE9">
        <w:rPr>
          <w:lang w:val="en-US"/>
        </w:rPr>
        <w:lastRenderedPageBreak/>
        <w:t>Socio-Economic Impact of JWT Patent GREEN</w:t>
      </w:r>
      <w:bookmarkEnd w:id="20"/>
      <w:bookmarkEnd w:id="21"/>
    </w:p>
    <w:p w:rsidR="008F4AB4" w:rsidRDefault="008F4AB4" w:rsidP="00C5316C">
      <w:pPr>
        <w:jc w:val="both"/>
        <w:rPr>
          <w:rFonts w:ascii="Times New Roman" w:hAnsi="Times New Roman" w:cs="Times New Roman"/>
          <w:b/>
          <w:sz w:val="24"/>
          <w:szCs w:val="24"/>
          <w:lang w:val="en-US"/>
        </w:rPr>
      </w:pP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Potential Social Impacts: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Creating Jobs:</w:t>
      </w:r>
      <w:r w:rsidRPr="00C85EE9">
        <w:rPr>
          <w:rFonts w:ascii="Times New Roman" w:hAnsi="Times New Roman" w:cs="Times New Roman"/>
          <w:sz w:val="24"/>
          <w:szCs w:val="24"/>
          <w:lang w:val="en-US"/>
        </w:rPr>
        <w:t>The number of job prospects in Indonesia could rise significantly if JWT Patent GREEN is adopted. A competent workforce would be needed to develop and maintain such cutting-edge technology, which might result in the creation of jobs in engineering, maintenance, and operations. Additionally, as the technology takes off, there can be a boom in demand for related services, supporting the local labour market even more.</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Empowering the community:</w:t>
      </w:r>
      <w:r w:rsidRPr="00C85EE9">
        <w:rPr>
          <w:rFonts w:ascii="Times New Roman" w:hAnsi="Times New Roman" w:cs="Times New Roman"/>
          <w:sz w:val="24"/>
          <w:szCs w:val="24"/>
          <w:lang w:val="en-US"/>
        </w:rPr>
        <w:t>JWT Patent GREEN's launch may give local communities more authority in a number of ways. For instance, training courses might be developed to give people the knowledge and abilities need to use this technology. Communities may become more self-sufficient in supplying their own energy needs, reducing reliance on centralized power systems, by helping to produce sustainable energy.</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Improved Quality of Life:</w:t>
      </w:r>
      <w:r w:rsidRPr="00C85EE9">
        <w:rPr>
          <w:rFonts w:ascii="Times New Roman" w:hAnsi="Times New Roman" w:cs="Times New Roman"/>
          <w:sz w:val="24"/>
          <w:szCs w:val="24"/>
          <w:lang w:val="en-US"/>
        </w:rPr>
        <w:t xml:space="preserve">For Indonesians, access to renewable energy sources via JWT Patent GREEN can vastly improve their standard of living. Powering vital services like hospitals, schools, and companies with a </w:t>
      </w:r>
      <w:r w:rsidRPr="00C85EE9">
        <w:rPr>
          <w:rFonts w:ascii="Times New Roman" w:hAnsi="Times New Roman" w:cs="Times New Roman"/>
          <w:sz w:val="24"/>
          <w:szCs w:val="24"/>
          <w:lang w:val="en-US"/>
        </w:rPr>
        <w:lastRenderedPageBreak/>
        <w:t>consistent and clean energy supply will have a favorable effect on economic growth, healthcare, and education. Additionally, increased access to clean water can result in better health outcomes and a greater standard of living overall through resource-efficient practises.</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Economic Benefits: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Potential Revenue Streams:</w:t>
      </w:r>
      <w:r w:rsidRPr="00C85EE9">
        <w:rPr>
          <w:rFonts w:ascii="Times New Roman" w:hAnsi="Times New Roman" w:cs="Times New Roman"/>
          <w:sz w:val="24"/>
          <w:szCs w:val="24"/>
          <w:lang w:val="en-US"/>
        </w:rPr>
        <w:t>JWT Patent GREEN implementation may create new sources of income for Indonesia. Through the use of this technology, the nation might be able to export excess energy to its neighbors, spurring regional economic development. Additionally, there might be chances for regional companies to offer upkeep and support for the technology.</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Cost reductions for companies and industries:</w:t>
      </w:r>
      <w:r w:rsidRPr="00C85EE9">
        <w:rPr>
          <w:rFonts w:ascii="Times New Roman" w:hAnsi="Times New Roman" w:cs="Times New Roman"/>
          <w:sz w:val="24"/>
          <w:szCs w:val="24"/>
          <w:lang w:val="en-US"/>
        </w:rPr>
        <w:t>Indonesian industries, especially those that require a lot of energy, stand to gain a lot from JWT Patent GREEN. The technology's focus on resource efficiency can result in significant water and energy usage cost savings. Businesses may become more lucrative and competitive as a result in the long run.</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Less reliance on fossil fuels:</w:t>
      </w:r>
      <w:r w:rsidRPr="00C85EE9">
        <w:rPr>
          <w:rFonts w:ascii="Times New Roman" w:hAnsi="Times New Roman" w:cs="Times New Roman"/>
          <w:sz w:val="24"/>
          <w:szCs w:val="24"/>
          <w:lang w:val="en-US"/>
        </w:rPr>
        <w:t xml:space="preserve">By switching to JWT Patent GREEN sustainable energy generation, Indonesia can lessen its dependency on pricey fossil fuel imports. This not only increases energy security but also lessens the </w:t>
      </w:r>
      <w:r w:rsidRPr="00C85EE9">
        <w:rPr>
          <w:rFonts w:ascii="Times New Roman" w:hAnsi="Times New Roman" w:cs="Times New Roman"/>
          <w:sz w:val="24"/>
          <w:szCs w:val="24"/>
          <w:lang w:val="en-US"/>
        </w:rPr>
        <w:lastRenderedPageBreak/>
        <w:t>negative economic effects of fluctuating international oil prices.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Savings on environmental costs:</w:t>
      </w:r>
      <w:r w:rsidRPr="00C85EE9">
        <w:rPr>
          <w:rFonts w:ascii="Times New Roman" w:hAnsi="Times New Roman" w:cs="Times New Roman"/>
          <w:sz w:val="24"/>
          <w:szCs w:val="24"/>
          <w:lang w:val="en-US"/>
        </w:rPr>
        <w:t>By lowering the negative effects of conventional energy generation, such as air and water pollution, the implementation of JWT Patent GREEN reduces environmental costs. The reduction of these expenses results in a more resilient economic structure.</w:t>
      </w:r>
    </w:p>
    <w:p w:rsidR="008F4AB4" w:rsidRPr="00C85EE9" w:rsidRDefault="008F4AB4" w:rsidP="00C5316C">
      <w:pPr>
        <w:pStyle w:val="Titolo1"/>
        <w:jc w:val="both"/>
        <w:rPr>
          <w:lang w:val="en-US"/>
        </w:rPr>
      </w:pPr>
      <w:bookmarkStart w:id="22" w:name="_Toc149514399"/>
      <w:bookmarkStart w:id="23" w:name="_Toc149516346"/>
      <w:r w:rsidRPr="00C85EE9">
        <w:rPr>
          <w:lang w:val="en-US"/>
        </w:rPr>
        <w:t>Importance of MRV Systems for JWT Patent GREEN Implementation</w:t>
      </w:r>
      <w:bookmarkEnd w:id="22"/>
      <w:bookmarkEnd w:id="23"/>
    </w:p>
    <w:p w:rsidR="008F4AB4" w:rsidRDefault="008F4AB4" w:rsidP="00C5316C">
      <w:pPr>
        <w:jc w:val="both"/>
        <w:rPr>
          <w:rFonts w:ascii="Times New Roman" w:hAnsi="Times New Roman" w:cs="Times New Roman"/>
          <w:sz w:val="24"/>
          <w:szCs w:val="24"/>
          <w:lang w:val="en-US"/>
        </w:rPr>
      </w:pP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Monitoring, Reporting, and Verification (MRV) systems must be well-established in order to track the social and environmental effects of implementing JWT Patent GREEN in Indonesia. This is why:</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Integrity and Accountability:</w:t>
      </w:r>
      <w:r w:rsidRPr="00C85EE9">
        <w:rPr>
          <w:rFonts w:ascii="Times New Roman" w:hAnsi="Times New Roman" w:cs="Times New Roman"/>
          <w:sz w:val="24"/>
          <w:szCs w:val="24"/>
          <w:lang w:val="en-US"/>
        </w:rPr>
        <w:t xml:space="preserve"> A standardized framework for data collection, analysis, and reporting is offered by MRV systems. As a result, it is more transparent and possible to objectively verify the actual effects of adopting JWT Patent GREEN.</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Manifesting Development towards SDG 6.1:</w:t>
      </w:r>
      <w:r w:rsidRPr="00C85EE9">
        <w:rPr>
          <w:rFonts w:ascii="Times New Roman" w:hAnsi="Times New Roman" w:cs="Times New Roman"/>
          <w:sz w:val="24"/>
          <w:szCs w:val="24"/>
          <w:lang w:val="en-US"/>
        </w:rPr>
        <w:t xml:space="preserve">The explicit goal of SDG 6.1 is to ensure that everyone has equitable </w:t>
      </w:r>
      <w:r w:rsidRPr="00C85EE9">
        <w:rPr>
          <w:rFonts w:ascii="Times New Roman" w:hAnsi="Times New Roman" w:cs="Times New Roman"/>
          <w:sz w:val="24"/>
          <w:szCs w:val="24"/>
          <w:lang w:val="en-US"/>
        </w:rPr>
        <w:lastRenderedPageBreak/>
        <w:t>access to clean, inexpensive drinking water. With the use of an MRV system, Indonesia is able to track its development towards this objective objectively and show how it has improved access to water.</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Allocating Resources Most Effectively</w:t>
      </w:r>
      <w:r w:rsidRPr="00C85EE9">
        <w:rPr>
          <w:rFonts w:ascii="Times New Roman" w:hAnsi="Times New Roman" w:cs="Times New Roman"/>
          <w:sz w:val="24"/>
          <w:szCs w:val="24"/>
          <w:lang w:val="en-US"/>
        </w:rPr>
        <w:t>: Decision-makers can pinpoint success regions and problem areas through ongoing monitoring and reporting. For optimal effectiveness, this data-driven methodology enables targeted resource allocation and modifications to implementation plans.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Understanding and Development:</w:t>
      </w:r>
      <w:r w:rsidRPr="00C85EE9">
        <w:rPr>
          <w:rFonts w:ascii="Times New Roman" w:hAnsi="Times New Roman" w:cs="Times New Roman"/>
          <w:sz w:val="24"/>
          <w:szCs w:val="24"/>
          <w:lang w:val="en-US"/>
        </w:rPr>
        <w:t>MRV systems encourage learning by identifying what is effective and ineffective. Indonesia can uncover best practises through data analysis, enabling continuous advancement of JWT Patent GREEN implementation.</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Data Collection, Reporting, and Verification Process: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Data Gathering:</w:t>
      </w:r>
      <w:r w:rsidRPr="00C85EE9">
        <w:rPr>
          <w:rFonts w:ascii="Times New Roman" w:hAnsi="Times New Roman" w:cs="Times New Roman"/>
          <w:sz w:val="24"/>
          <w:szCs w:val="24"/>
          <w:lang w:val="en-US"/>
        </w:rPr>
        <w:t>For MRV, data will be gathered from a variety of sources. This includes on-site measurements of energy use, water use, and quality evaluations. In order to acquire qualitative information on social impacts including job creation and community empowerment, surveys and interviews may also be done.</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lastRenderedPageBreak/>
        <w:t>Reporting:</w:t>
      </w:r>
      <w:r w:rsidRPr="00C85EE9">
        <w:rPr>
          <w:rFonts w:ascii="Times New Roman" w:hAnsi="Times New Roman" w:cs="Times New Roman"/>
          <w:sz w:val="24"/>
          <w:szCs w:val="24"/>
          <w:lang w:val="en-US"/>
        </w:rPr>
        <w:t>Comprehensive reports will be created from the organized and gathered data. These reports will include key performance indicators (KPIs) for energy efficiency, social impacts, and water access and quality. The reports, which will be produced on a regular basis, will give an overview of development throughout time.</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Verification:</w:t>
      </w:r>
      <w:r w:rsidRPr="00C85EE9">
        <w:rPr>
          <w:rFonts w:ascii="Times New Roman" w:hAnsi="Times New Roman" w:cs="Times New Roman"/>
          <w:sz w:val="24"/>
          <w:szCs w:val="24"/>
          <w:lang w:val="en-US"/>
        </w:rPr>
        <w:t>To guarantee the quality and dependability of the supplied data, external verification is essential. Verification evaluations may be carried out by independent auditors or specialized organizations. These outside parties will evaluate the methods used to acquire the data, check the veracity of the data, and offer an unbiased evaluation of the effects.</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 xml:space="preserve">SDG 6.1 integration for Indonesia: </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The JWT Patent GREEN implementation will be one of the communities that the MRV system primarily focuses on tracking progress towards SDG 6.1 in Indonesia, measuring access to safe and cheap drinking water for all communities.</w:t>
      </w:r>
    </w:p>
    <w:p w:rsidR="008F4AB4"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Data gathered and published through the MRV system will provide concrete measurements of the beneficial effects of adopting JWT Patent GREEN on water accessibility and quality, serving as real evidence of Indonesia's commitment to attaining SDG 6.1.</w:t>
      </w:r>
    </w:p>
    <w:p w:rsidR="008F4AB4" w:rsidRPr="00C85EE9" w:rsidRDefault="008F4AB4" w:rsidP="00C5316C">
      <w:pPr>
        <w:pStyle w:val="Titolo1"/>
        <w:jc w:val="both"/>
        <w:rPr>
          <w:lang w:val="en-US"/>
        </w:rPr>
      </w:pPr>
      <w:r>
        <w:rPr>
          <w:lang w:val="en-US"/>
        </w:rPr>
        <w:br w:type="page"/>
      </w:r>
      <w:bookmarkStart w:id="24" w:name="_Toc149514400"/>
      <w:bookmarkStart w:id="25" w:name="_Toc149516347"/>
      <w:r w:rsidRPr="00C85EE9">
        <w:rPr>
          <w:lang w:val="en-US"/>
        </w:rPr>
        <w:lastRenderedPageBreak/>
        <w:t>Partnerships and Collaborations</w:t>
      </w:r>
      <w:bookmarkEnd w:id="24"/>
      <w:bookmarkEnd w:id="25"/>
    </w:p>
    <w:p w:rsidR="008F4AB4" w:rsidRDefault="008F4AB4" w:rsidP="00C5316C">
      <w:pPr>
        <w:jc w:val="both"/>
        <w:rPr>
          <w:rFonts w:ascii="Times New Roman" w:hAnsi="Times New Roman" w:cs="Times New Roman"/>
          <w:sz w:val="24"/>
          <w:szCs w:val="24"/>
          <w:lang w:val="en-US"/>
        </w:rPr>
      </w:pP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Forming strategic partnerships with organizations, NGOs, and government agencies is pivotal in maximizing the impact of implementing JWT Patent GREEN technology for SDG 6.1 in Indonesia. Here are potential partners and how they can contribute:</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Government organizations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 xml:space="preserve">Indonesia's Ministry of Environment and Forestry: </w:t>
      </w:r>
      <w:r w:rsidRPr="00C85EE9">
        <w:rPr>
          <w:rFonts w:ascii="Times New Roman" w:hAnsi="Times New Roman" w:cs="Times New Roman"/>
          <w:sz w:val="24"/>
          <w:szCs w:val="24"/>
          <w:lang w:val="en-US"/>
        </w:rPr>
        <w:t>This organization can help with environmental regulation and compliance. Working with them guarantees that the application of JWT Patent GREEN complies with local, state, and federal laws.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Ministry of Public Works and Housing, Indonesia:</w:t>
      </w:r>
      <w:r w:rsidRPr="00C85EE9">
        <w:rPr>
          <w:rFonts w:ascii="Times New Roman" w:hAnsi="Times New Roman" w:cs="Times New Roman"/>
          <w:sz w:val="24"/>
          <w:szCs w:val="24"/>
          <w:lang w:val="en-US"/>
        </w:rPr>
        <w:t xml:space="preserve"> Indonesia's Ministry of Public Works and Housing is in charge of managing water resources. By collaborating with them, you may make it simpler to include JWT Patent GREEN into ongoing water infrastructure projects, improving water quality and accessibility.</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Indonesian National Development Planning Agency (Bappenas):</w:t>
      </w:r>
      <w:r w:rsidRPr="00C85EE9">
        <w:rPr>
          <w:rFonts w:ascii="Times New Roman" w:hAnsi="Times New Roman" w:cs="Times New Roman"/>
          <w:sz w:val="24"/>
          <w:szCs w:val="24"/>
          <w:lang w:val="en-US"/>
        </w:rPr>
        <w:t xml:space="preserve">Bappenas can make it easier for different ministries and agencies to coordinate, ensuring that the </w:t>
      </w:r>
      <w:r w:rsidRPr="00C85EE9">
        <w:rPr>
          <w:rFonts w:ascii="Times New Roman" w:hAnsi="Times New Roman" w:cs="Times New Roman"/>
          <w:sz w:val="24"/>
          <w:szCs w:val="24"/>
          <w:lang w:val="en-US"/>
        </w:rPr>
        <w:lastRenderedPageBreak/>
        <w:t>implementation of JWT Patent GREEN is in line with more general national development objectives.</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NGOs and Environmental Groups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World Wildlife Fund (WWF) Indonesia</w:t>
      </w:r>
      <w:r w:rsidRPr="00C85EE9">
        <w:rPr>
          <w:rFonts w:ascii="Times New Roman" w:hAnsi="Times New Roman" w:cs="Times New Roman"/>
          <w:sz w:val="24"/>
          <w:szCs w:val="24"/>
          <w:lang w:val="en-US"/>
        </w:rPr>
        <w:t>: WWF concentrates on resource management and conservation. Working together can help further the objectives of JWT Patent GREEN by offering knowledge in environmental impact studies and conservation initiatives.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Friends of the Earth Indonesia(WALHI):</w:t>
      </w:r>
      <w:r w:rsidRPr="00C85EE9">
        <w:rPr>
          <w:rFonts w:ascii="Times New Roman" w:hAnsi="Times New Roman" w:cs="Times New Roman"/>
          <w:sz w:val="24"/>
          <w:szCs w:val="24"/>
          <w:lang w:val="en-US"/>
        </w:rPr>
        <w:t xml:space="preserve"> WALHI may promote JWT Patent GREEN's advantages and push for its widespread adoption as an organization that advocates for the environment.</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Agencies for International Development</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UNDP:</w:t>
      </w:r>
      <w:r w:rsidRPr="00C85EE9">
        <w:rPr>
          <w:rFonts w:ascii="Times New Roman" w:hAnsi="Times New Roman" w:cs="Times New Roman"/>
          <w:sz w:val="24"/>
          <w:szCs w:val="24"/>
          <w:lang w:val="en-US"/>
        </w:rPr>
        <w:t xml:space="preserve"> UNDP can offer technical know-how and financial help for the use of environmentally friendly technology like JWT Patent GREEN. Additionally, they can support programs for knowledge-sharing and capacity-building.</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Asian Development Bank (ADB):</w:t>
      </w:r>
      <w:r w:rsidRPr="00C85EE9">
        <w:rPr>
          <w:rFonts w:ascii="Times New Roman" w:hAnsi="Times New Roman" w:cs="Times New Roman"/>
          <w:sz w:val="24"/>
          <w:szCs w:val="24"/>
          <w:lang w:val="en-US"/>
        </w:rPr>
        <w:t xml:space="preserve"> With a significant presence in Indonesia, ADB can provide financial assistance, technical know-how, and policy guidance to facilitate the adoption of sustainable technologies towards SDG 6.1.</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lastRenderedPageBreak/>
        <w:t>Academic establishments and research facilities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Indonesian Institute of Sciences (LIPI):</w:t>
      </w:r>
      <w:r w:rsidRPr="00C85EE9">
        <w:rPr>
          <w:rFonts w:ascii="Times New Roman" w:hAnsi="Times New Roman" w:cs="Times New Roman"/>
          <w:sz w:val="24"/>
          <w:szCs w:val="24"/>
          <w:lang w:val="en-US"/>
        </w:rPr>
        <w:t xml:space="preserve"> To help JWT Patent GREEN be implemented as efficiently as possible, LIPI can provide research and development expertise. They can also carry out impartial evaluations of the effects of the technology.</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Bandung Institute of Technology (ITB):</w:t>
      </w:r>
      <w:r w:rsidRPr="00C85EE9">
        <w:rPr>
          <w:rFonts w:ascii="Times New Roman" w:hAnsi="Times New Roman" w:cs="Times New Roman"/>
          <w:sz w:val="24"/>
          <w:szCs w:val="24"/>
          <w:lang w:val="en-US"/>
        </w:rPr>
        <w:t xml:space="preserve"> As a top engineering school, ITB can offer technical insight and creativity to boost the efficiency of JWT Patent GREEN.</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Associations in the private sector and industry</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Indonesian Chamber of Commerce and Industry (KADIN):</w:t>
      </w:r>
      <w:r w:rsidRPr="00C85EE9">
        <w:rPr>
          <w:rFonts w:ascii="Times New Roman" w:hAnsi="Times New Roman" w:cs="Times New Roman"/>
          <w:sz w:val="24"/>
          <w:szCs w:val="24"/>
          <w:lang w:val="en-US"/>
        </w:rPr>
        <w:t xml:space="preserve"> KADIN is able to encourage private sector participation and investment in the application of JWT Patent GREEN, which may result in industry acceptance of the technology.</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Renewable Energy Companies:</w:t>
      </w:r>
      <w:r w:rsidRPr="00C85EE9">
        <w:rPr>
          <w:rFonts w:ascii="Times New Roman" w:hAnsi="Times New Roman" w:cs="Times New Roman"/>
          <w:sz w:val="24"/>
          <w:szCs w:val="24"/>
          <w:lang w:val="en-US"/>
        </w:rPr>
        <w:t>Partnerships with renewable energy firms can make it easier to integrate JWT Patent GREEN with current energy infrastructure, maximizing energy output and resource efficiency.</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 xml:space="preserve">The implementation of JWT Patent GREEN for SDG 6.1 in Indonesia can gain from a variety of skills, resources, and networks by forming collaborations with these organizations, NGOs, and governmental bodies. The </w:t>
      </w:r>
      <w:r w:rsidRPr="00C85EE9">
        <w:rPr>
          <w:rFonts w:ascii="Times New Roman" w:hAnsi="Times New Roman" w:cs="Times New Roman"/>
          <w:sz w:val="24"/>
          <w:szCs w:val="24"/>
          <w:lang w:val="en-US"/>
        </w:rPr>
        <w:lastRenderedPageBreak/>
        <w:t>effectiveness and reach of the technology are increased through this cooperative strategy, ultimately assisting in the accomplishment of universal access to sustainable water.</w:t>
      </w:r>
    </w:p>
    <w:p w:rsidR="008F4AB4" w:rsidRPr="00C85EE9" w:rsidRDefault="008F4AB4" w:rsidP="00C5316C">
      <w:pPr>
        <w:pStyle w:val="Titolo1"/>
        <w:jc w:val="both"/>
        <w:rPr>
          <w:lang w:val="en-US"/>
        </w:rPr>
      </w:pPr>
      <w:bookmarkStart w:id="26" w:name="_Toc149514401"/>
      <w:bookmarkStart w:id="27" w:name="_Toc149516348"/>
      <w:r w:rsidRPr="00C85EE9">
        <w:rPr>
          <w:lang w:val="en-US"/>
        </w:rPr>
        <w:t>Community Participation and Empowerment</w:t>
      </w:r>
      <w:bookmarkEnd w:id="26"/>
      <w:bookmarkEnd w:id="27"/>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Involving local people in water and sanitation decision-making is essential for attaining sustainable results, especially when using technologies like Mini Bio Gas Continuous (MBGC) to implement SDG 6.1. This is why it's so important to empower and involve the community:</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Contextual Knowledge:</w:t>
      </w:r>
      <w:r w:rsidRPr="00C85EE9">
        <w:rPr>
          <w:rFonts w:ascii="Times New Roman" w:hAnsi="Times New Roman" w:cs="Times New Roman"/>
          <w:sz w:val="24"/>
          <w:szCs w:val="24"/>
          <w:lang w:val="en-US"/>
        </w:rPr>
        <w:t> Local communities are incredibly knowledgeable about their own distinct environmental and socioeconomic difficulties, as well as their own particular water and sanitation demands. Engaging them guarantees that solutions are adapted to the local environment, increasing their effectiveness and sustainability.</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Responsibility and ownership:</w:t>
      </w:r>
      <w:r w:rsidRPr="00C85EE9">
        <w:rPr>
          <w:rFonts w:ascii="Times New Roman" w:hAnsi="Times New Roman" w:cs="Times New Roman"/>
          <w:sz w:val="24"/>
          <w:szCs w:val="24"/>
          <w:lang w:val="en-US"/>
        </w:rPr>
        <w:t> Communities acquire ownership of the adopted solutions when they actively engage in decision-making. This sense of accountability promotes greater infrastructure upkeep and long-term viability, lowering the possibility of abuse or neglect.</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lastRenderedPageBreak/>
        <w:t>Cultural Awareness:</w:t>
      </w:r>
      <w:r w:rsidRPr="00C85EE9">
        <w:rPr>
          <w:rFonts w:ascii="Times New Roman" w:hAnsi="Times New Roman" w:cs="Times New Roman"/>
          <w:sz w:val="24"/>
          <w:szCs w:val="24"/>
          <w:lang w:val="en-US"/>
        </w:rPr>
        <w:t> Community members' water and sanitation habits are frequently influenced by cultural customs and beliefs. By include them in the decision-making process, you can guarantee that your solutions will take into account these cultural quirks and be productive as well as respectful.</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Enhancing capabilities and developing skills:</w:t>
      </w:r>
      <w:r w:rsidRPr="00C85EE9">
        <w:rPr>
          <w:rFonts w:ascii="Times New Roman" w:hAnsi="Times New Roman" w:cs="Times New Roman"/>
          <w:sz w:val="24"/>
          <w:szCs w:val="24"/>
          <w:lang w:val="en-US"/>
        </w:rPr>
        <w:t xml:space="preserve"> Participating in communities gives people the knowledge and abilities to manage water and sanitization systems. As a result, they are not only equipped to actively engage in decision-making but also to assume leadership positions in maintaining the solutions that have been put into place.</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Social Inclusion and Equity:</w:t>
      </w:r>
      <w:r w:rsidRPr="00C85EE9">
        <w:rPr>
          <w:rFonts w:ascii="Times New Roman" w:hAnsi="Times New Roman" w:cs="Times New Roman"/>
          <w:sz w:val="24"/>
          <w:szCs w:val="24"/>
          <w:lang w:val="en-US"/>
        </w:rPr>
        <w:t xml:space="preserve"> Because local communities are diverse, some groups could have more difficulty getting access to sanitary facilities and clean water. Participation in decision-making processes enables the eradication of these inequalities and guarantees that all parties are included and that no one is left out of the solution.</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Improved Project Support and Acceptance</w:t>
      </w:r>
      <w:r w:rsidRPr="00C85EE9">
        <w:rPr>
          <w:rFonts w:ascii="Times New Roman" w:hAnsi="Times New Roman" w:cs="Times New Roman"/>
          <w:sz w:val="24"/>
          <w:szCs w:val="24"/>
          <w:lang w:val="en-US"/>
        </w:rPr>
        <w:t>: Communities are more likely to support and advocate for the implementation of initiatives like MBGC when they are actively involved in decision-making. To overcome any potential opposition or doubt, it is essential to have this grassroots backing.</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lastRenderedPageBreak/>
        <w:t>Ability to Adapt to Changing Conditions:</w:t>
      </w:r>
      <w:r w:rsidRPr="00C85EE9">
        <w:rPr>
          <w:rFonts w:ascii="Times New Roman" w:hAnsi="Times New Roman" w:cs="Times New Roman"/>
          <w:sz w:val="24"/>
          <w:szCs w:val="24"/>
          <w:lang w:val="en-US"/>
        </w:rPr>
        <w:t> Local communities are the first to notice changes in the environment, demographic patterns, or economic variables that could affect the needs for water and sanitization. Their participation enables flexible and adaptable strategies that can change in response to changing conditions.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Sustainability and resilience over the long term:</w:t>
      </w:r>
      <w:r w:rsidRPr="00C85EE9">
        <w:rPr>
          <w:rFonts w:ascii="Times New Roman" w:hAnsi="Times New Roman" w:cs="Times New Roman"/>
          <w:sz w:val="24"/>
          <w:szCs w:val="24"/>
          <w:lang w:val="en-US"/>
        </w:rPr>
        <w:t> Communities that have more power are better able to overcome obstacles, whether they be social, economic, or environmental. This adaptability ensures that water and sanitation systems are long-lasting and continue to meet changing needs.</w:t>
      </w:r>
    </w:p>
    <w:p w:rsidR="008F4AB4" w:rsidRPr="00C85EE9" w:rsidRDefault="008F4AB4" w:rsidP="00C5316C">
      <w:pPr>
        <w:jc w:val="both"/>
        <w:rPr>
          <w:rFonts w:ascii="Times New Roman" w:hAnsi="Times New Roman" w:cs="Times New Roman"/>
          <w:sz w:val="24"/>
          <w:szCs w:val="24"/>
          <w:lang w:val="en-US"/>
        </w:rPr>
      </w:pP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We utilize the knowledge of local communities by including them in decision-making procedures pertaining to water and sanitation, but we also promote a sense of ownership, empowerment, and group responsibility. This cooperative strategy lays a solid platform for the effective application of technologies like MBGC, which is in line with the goals of SDG 6.1 and produces sustainable results for all.</w:t>
      </w:r>
    </w:p>
    <w:p w:rsidR="008F4AB4" w:rsidRPr="00C85EE9" w:rsidRDefault="008F4AB4" w:rsidP="00C5316C">
      <w:pPr>
        <w:jc w:val="both"/>
        <w:rPr>
          <w:rFonts w:ascii="Times New Roman" w:hAnsi="Times New Roman" w:cs="Times New Roman"/>
          <w:sz w:val="24"/>
          <w:szCs w:val="24"/>
          <w:lang w:val="en-US"/>
        </w:rPr>
      </w:pPr>
    </w:p>
    <w:p w:rsidR="008F4AB4" w:rsidRDefault="008F4AB4" w:rsidP="00C5316C">
      <w:pPr>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8F4AB4" w:rsidRPr="00C85EE9" w:rsidRDefault="008F4AB4" w:rsidP="00C5316C">
      <w:pPr>
        <w:pStyle w:val="Titolo1"/>
        <w:jc w:val="both"/>
        <w:rPr>
          <w:lang w:val="en-US"/>
        </w:rPr>
      </w:pPr>
      <w:bookmarkStart w:id="28" w:name="_Toc149514402"/>
      <w:bookmarkStart w:id="29" w:name="_Toc149516349"/>
      <w:r w:rsidRPr="00C85EE9">
        <w:rPr>
          <w:lang w:val="en-US"/>
        </w:rPr>
        <w:lastRenderedPageBreak/>
        <w:t>Long-term Sustainability and Scalability</w:t>
      </w:r>
      <w:bookmarkEnd w:id="28"/>
      <w:bookmarkEnd w:id="29"/>
    </w:p>
    <w:p w:rsidR="008F4AB4" w:rsidRDefault="008F4AB4" w:rsidP="00C5316C">
      <w:pPr>
        <w:jc w:val="both"/>
        <w:rPr>
          <w:rFonts w:ascii="Times New Roman" w:hAnsi="Times New Roman" w:cs="Times New Roman"/>
          <w:sz w:val="24"/>
          <w:szCs w:val="24"/>
          <w:lang w:val="en-US"/>
        </w:rPr>
      </w:pP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The adaptability, regular maintenance, knowledge sharing, sustainable funding, scalability, and regulatory compliance are key components of JWT Patent GREEN for SDG 6.1 in Indonesia's long-term survival. Continuous research and development, reliable upkeep, local capacity training, sustainable finance methods, repeatable frameworks, and adherence to changing legislation are essential for ensuring its continuous success. Together, these actions support the sustainability of JWT Patent GREEN and its potential for expanded use in comparable circumstances around the world.</w:t>
      </w:r>
    </w:p>
    <w:p w:rsidR="008F4AB4" w:rsidRPr="00C85EE9" w:rsidRDefault="008F4AB4" w:rsidP="00C5316C">
      <w:pPr>
        <w:pStyle w:val="Titolo1"/>
        <w:jc w:val="both"/>
        <w:rPr>
          <w:lang w:val="en-US"/>
        </w:rPr>
      </w:pPr>
      <w:bookmarkStart w:id="30" w:name="_Toc149514403"/>
      <w:bookmarkStart w:id="31" w:name="_Toc149516350"/>
      <w:r w:rsidRPr="00C85EE9">
        <w:rPr>
          <w:lang w:val="en-US"/>
        </w:rPr>
        <w:t>Public Acceptance and Perception</w:t>
      </w:r>
      <w:bookmarkEnd w:id="30"/>
      <w:bookmarkEnd w:id="31"/>
    </w:p>
    <w:p w:rsidR="008F4AB4" w:rsidRDefault="008F4AB4" w:rsidP="00C5316C">
      <w:pPr>
        <w:jc w:val="both"/>
        <w:rPr>
          <w:rFonts w:ascii="Times New Roman" w:hAnsi="Times New Roman" w:cs="Times New Roman"/>
          <w:sz w:val="24"/>
          <w:szCs w:val="24"/>
          <w:lang w:val="en-US"/>
        </w:rPr>
      </w:pP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In particular for reaching SDG 6.1 in Indonesia, public attitudes and views of cutting-edge technologies as JWT Patent GREEN are crucial to their successful implementation. Forging public acceptance and trust requires an understanding of these perspectives. Key ideas and tactics are as follows:</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Key Considerations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lastRenderedPageBreak/>
        <w:t>Public Education and Awareness:</w:t>
      </w:r>
      <w:r w:rsidRPr="00C85EE9">
        <w:rPr>
          <w:rFonts w:ascii="Times New Roman" w:hAnsi="Times New Roman" w:cs="Times New Roman"/>
          <w:sz w:val="24"/>
          <w:szCs w:val="24"/>
          <w:lang w:val="en-US"/>
        </w:rPr>
        <w:t xml:space="preserve"> Many people may not be aware of cutting-edge technology like JWT Patent GREEN. It is essential to provide accurate and understandable information on its advantages, features, and favorable environmental effects.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Cultural Sensitivity</w:t>
      </w:r>
      <w:r w:rsidRPr="00C85EE9">
        <w:rPr>
          <w:rFonts w:ascii="Times New Roman" w:hAnsi="Times New Roman" w:cs="Times New Roman"/>
          <w:sz w:val="24"/>
          <w:szCs w:val="24"/>
          <w:lang w:val="en-US"/>
        </w:rPr>
        <w:t>: It's important to comprehend and respect regional customs, traditions, and values. Adapting communication techniques to cultural norms can promote acceptance and trust.</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Accessibility and affordability</w:t>
      </w:r>
      <w:r w:rsidRPr="00C85EE9">
        <w:rPr>
          <w:rFonts w:ascii="Times New Roman" w:hAnsi="Times New Roman" w:cs="Times New Roman"/>
          <w:sz w:val="24"/>
          <w:szCs w:val="24"/>
          <w:lang w:val="en-US"/>
        </w:rPr>
        <w:t>: It is crucial to guarantee that the advantages of JWT Patent GREEN are affordable and available to a wide range of people, including low-income communities. Affordability worries can be reduced by proving cost-effectiveness and long-term savings.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Environmental Literacy:</w:t>
      </w:r>
      <w:r w:rsidRPr="00C85EE9">
        <w:rPr>
          <w:rFonts w:ascii="Times New Roman" w:hAnsi="Times New Roman" w:cs="Times New Roman"/>
          <w:sz w:val="24"/>
          <w:szCs w:val="24"/>
          <w:lang w:val="en-US"/>
        </w:rPr>
        <w:t xml:space="preserve"> Increasing public awareness of the need for technology like JWT Patent GREEN can be done by promoting environmental education and literacy. Through educational initiatives, workshops, and community involvement programs, this can be accomplished.</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Engagement and Consultation:</w:t>
      </w:r>
      <w:r w:rsidRPr="00C85EE9">
        <w:rPr>
          <w:rFonts w:ascii="Times New Roman" w:hAnsi="Times New Roman" w:cs="Times New Roman"/>
          <w:sz w:val="24"/>
          <w:szCs w:val="24"/>
          <w:lang w:val="en-US"/>
        </w:rPr>
        <w:t xml:space="preserve">Engaging the public in the decision-making process through consultation and engagement. Incorporate their suggestions, concerns, and </w:t>
      </w:r>
      <w:r w:rsidRPr="00C85EE9">
        <w:rPr>
          <w:rFonts w:ascii="Times New Roman" w:hAnsi="Times New Roman" w:cs="Times New Roman"/>
          <w:sz w:val="24"/>
          <w:szCs w:val="24"/>
          <w:lang w:val="en-US"/>
        </w:rPr>
        <w:lastRenderedPageBreak/>
        <w:t>feedback into the implementation strategy. As a result, communities are given more control and feel like they own the technology.</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Building Trust and Acceptance Strategies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Community Outreach &amp; Engagement</w:t>
      </w:r>
      <w:r w:rsidRPr="00C85EE9">
        <w:rPr>
          <w:rFonts w:ascii="Times New Roman" w:hAnsi="Times New Roman" w:cs="Times New Roman"/>
          <w:sz w:val="24"/>
          <w:szCs w:val="24"/>
          <w:lang w:val="en-US"/>
        </w:rPr>
        <w:t>: To enlighten communities about JWT Patent GREEN, hold talks, seminars, and open forums. Encourage open discussion to clarify misunderstandings and answer questions.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Demonstration Projects:</w:t>
      </w:r>
      <w:r w:rsidRPr="00C85EE9">
        <w:rPr>
          <w:rFonts w:ascii="Times New Roman" w:hAnsi="Times New Roman" w:cs="Times New Roman"/>
          <w:sz w:val="24"/>
          <w:szCs w:val="24"/>
          <w:lang w:val="en-US"/>
        </w:rPr>
        <w:t>Pilot initiatives should be carried out in communities as demonstrations of the JWT Patent GREEN's practical advantages. Permit locals to witness directly how technology enhances water quality and accessibility.</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Collaborations with Respected Local Leaders, Influencers, and Community Organizations:</w:t>
      </w:r>
      <w:r w:rsidRPr="00C85EE9">
        <w:rPr>
          <w:rFonts w:ascii="Times New Roman" w:hAnsi="Times New Roman" w:cs="Times New Roman"/>
          <w:sz w:val="24"/>
          <w:szCs w:val="24"/>
          <w:lang w:val="en-US"/>
        </w:rPr>
        <w:t xml:space="preserve"> Work with reputable local leaders, influencers, and community organizations to serve as advocates for JWT Patent GREEN. Their support can greatly increase public confidence.</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Transparency in Communication:</w:t>
      </w:r>
      <w:r w:rsidRPr="00C85EE9">
        <w:rPr>
          <w:rFonts w:ascii="Times New Roman" w:hAnsi="Times New Roman" w:cs="Times New Roman"/>
          <w:sz w:val="24"/>
          <w:szCs w:val="24"/>
          <w:lang w:val="en-US"/>
        </w:rPr>
        <w:t xml:space="preserve"> Give clear, accurate information about the technology, its limits, and the results that can be expected. Do not overpromise and be honest about any difficulties.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lastRenderedPageBreak/>
        <w:t>Showcase Success Stories:</w:t>
      </w:r>
      <w:r w:rsidRPr="00C85EE9">
        <w:rPr>
          <w:rFonts w:ascii="Times New Roman" w:hAnsi="Times New Roman" w:cs="Times New Roman"/>
          <w:sz w:val="24"/>
          <w:szCs w:val="24"/>
          <w:lang w:val="en-US"/>
        </w:rPr>
        <w:t>Highlight successful applications of JWT Patent GREEN in other areas or nations by highlighting success stories. To demonstrate its beneficial impact on communities, present case studies and testimonies.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Long-Term Commitment to Sustainability:</w:t>
      </w:r>
      <w:r w:rsidRPr="00C85EE9">
        <w:rPr>
          <w:rFonts w:ascii="Times New Roman" w:hAnsi="Times New Roman" w:cs="Times New Roman"/>
          <w:sz w:val="24"/>
          <w:szCs w:val="24"/>
          <w:lang w:val="en-US"/>
        </w:rPr>
        <w:t xml:space="preserve"> Go beyond merely installing the technology to show a long-term commitment to environmental sustainability. Participate in ongoing community projects and programs to demonstrate the organization's commitment to transformation.</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Monitoring and Reporting:</w:t>
      </w:r>
      <w:r w:rsidRPr="00C85EE9">
        <w:rPr>
          <w:rFonts w:ascii="Times New Roman" w:hAnsi="Times New Roman" w:cs="Times New Roman"/>
          <w:sz w:val="24"/>
          <w:szCs w:val="24"/>
          <w:lang w:val="en-US"/>
        </w:rPr>
        <w:t>Implement a transparent Monitoring, Reporting, and Verification (MRV) system to keep tabs on JWT Patent GREEN's effects on the environment and society. Publicize progress updates on a regular basis to uphold accountability.</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By employing these strategies and considering the unique cultural and socioeconomic context of Indonesia, stakeholders can work towards building public trust and acceptance for technologies like JWT Patent GREEN, ultimately advancing the achievement of SDG 6.1.</w:t>
      </w:r>
    </w:p>
    <w:p w:rsidR="008F4AB4" w:rsidRPr="00C85EE9" w:rsidRDefault="008F4AB4" w:rsidP="00C5316C">
      <w:pPr>
        <w:pStyle w:val="Titolo1"/>
        <w:jc w:val="both"/>
        <w:rPr>
          <w:lang w:val="en-US"/>
        </w:rPr>
      </w:pPr>
      <w:bookmarkStart w:id="32" w:name="_Toc149514404"/>
      <w:bookmarkStart w:id="33" w:name="_Toc149516351"/>
      <w:r w:rsidRPr="00C85EE9">
        <w:rPr>
          <w:lang w:val="en-US"/>
        </w:rPr>
        <w:t>Ethical Considerations</w:t>
      </w:r>
      <w:bookmarkEnd w:id="32"/>
      <w:bookmarkEnd w:id="33"/>
    </w:p>
    <w:p w:rsidR="008F4AB4" w:rsidRDefault="008F4AB4" w:rsidP="00C5316C">
      <w:pPr>
        <w:jc w:val="both"/>
        <w:rPr>
          <w:rFonts w:ascii="Times New Roman" w:hAnsi="Times New Roman" w:cs="Times New Roman"/>
          <w:sz w:val="24"/>
          <w:szCs w:val="24"/>
          <w:lang w:val="en-US"/>
        </w:rPr>
      </w:pP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lastRenderedPageBreak/>
        <w:t>There are various ethical issues to take into account when implementing JWT Patent GREEN technology in Indonesia, including:</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Inclusion and social equity</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Implication:</w:t>
      </w:r>
      <w:r w:rsidRPr="00C85EE9">
        <w:rPr>
          <w:rFonts w:ascii="Times New Roman" w:hAnsi="Times New Roman" w:cs="Times New Roman"/>
          <w:sz w:val="24"/>
          <w:szCs w:val="24"/>
          <w:lang w:val="en-US"/>
        </w:rPr>
        <w:t xml:space="preserve"> It is essential to make sure that every community, whatever of socioeconomic position or geography, has equal access to the advantages of JWT Patent GREEN. It's critical to prevent unequal access to energy and clean water resources.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Mitigation:</w:t>
      </w:r>
      <w:r w:rsidRPr="00C85EE9">
        <w:rPr>
          <w:rFonts w:ascii="Times New Roman" w:hAnsi="Times New Roman" w:cs="Times New Roman"/>
          <w:sz w:val="24"/>
          <w:szCs w:val="24"/>
          <w:lang w:val="en-US"/>
        </w:rPr>
        <w:t xml:space="preserve"> Implement policies and programs that give marginalized and underserved groups priority. This might entail a targeted deployment in places with poor access to energy and clean water.</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Accessibility and affordability</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Implication</w:t>
      </w:r>
      <w:r w:rsidRPr="00C85EE9">
        <w:rPr>
          <w:rFonts w:ascii="Times New Roman" w:hAnsi="Times New Roman" w:cs="Times New Roman"/>
          <w:sz w:val="24"/>
          <w:szCs w:val="24"/>
          <w:lang w:val="en-US"/>
        </w:rPr>
        <w:t>: Low-income communities may have difficulties due to the cost of installing and maintaining JWT Patent GREEN. In order to prevent excluding vulnerable communities, affordability must be guaranteed.</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Mitigation</w:t>
      </w:r>
      <w:r w:rsidRPr="00C85EE9">
        <w:rPr>
          <w:rFonts w:ascii="Times New Roman" w:hAnsi="Times New Roman" w:cs="Times New Roman"/>
          <w:sz w:val="24"/>
          <w:szCs w:val="24"/>
          <w:lang w:val="en-US"/>
        </w:rPr>
        <w:t>: To make the technology available to a wider range of populations, take into account offering subsidies, grants, or financing options. Additionally, look for collaborations with NGOs or governmental organizations for financial assistance.</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lastRenderedPageBreak/>
        <w:t>Cultural Awareness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Implication</w:t>
      </w:r>
      <w:r w:rsidRPr="00C85EE9">
        <w:rPr>
          <w:rFonts w:ascii="Times New Roman" w:hAnsi="Times New Roman" w:cs="Times New Roman"/>
          <w:sz w:val="24"/>
          <w:szCs w:val="24"/>
          <w:lang w:val="en-US"/>
        </w:rPr>
        <w:t>: In order to avoid cultural insensitivity or potential problems with the introduction of the technology, it is essential to respect and preserve local customs, traditions, and beliefs.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Mitigation</w:t>
      </w:r>
      <w:r w:rsidRPr="00C85EE9">
        <w:rPr>
          <w:rFonts w:ascii="Times New Roman" w:hAnsi="Times New Roman" w:cs="Times New Roman"/>
          <w:sz w:val="24"/>
          <w:szCs w:val="24"/>
          <w:lang w:val="en-US"/>
        </w:rPr>
        <w:t>: Consult with neighborhood groups early in the planning process, soliciting their opinions and involve them in the selection of plans. Implementation tactics should be modified to reflect cultural norms and values.</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Conservation of the environment and its effects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Implication</w:t>
      </w:r>
      <w:r w:rsidRPr="00C85EE9">
        <w:rPr>
          <w:rFonts w:ascii="Times New Roman" w:hAnsi="Times New Roman" w:cs="Times New Roman"/>
          <w:sz w:val="24"/>
          <w:szCs w:val="24"/>
          <w:lang w:val="en-US"/>
        </w:rPr>
        <w:t>: JWT Patent GREEN seeks to advance environmental sustainability, yet there could be hazards to regional ecosystems or unforeseen outcomes. It's crucial to strike a balance between conservation initiatives and technological development.</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Mitigation</w:t>
      </w:r>
      <w:r w:rsidRPr="00C85EE9">
        <w:rPr>
          <w:rFonts w:ascii="Times New Roman" w:hAnsi="Times New Roman" w:cs="Times New Roman"/>
          <w:sz w:val="24"/>
          <w:szCs w:val="24"/>
          <w:lang w:val="en-US"/>
        </w:rPr>
        <w:t>: Conduct thorough environmental impact analyses and put mitigation measures in place to lessen any potential harm. To ensure careful implementation, work with environmental groups and specialists.</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Skills development and job displacement</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Implication</w:t>
      </w:r>
      <w:r w:rsidRPr="00C85EE9">
        <w:rPr>
          <w:rFonts w:ascii="Times New Roman" w:hAnsi="Times New Roman" w:cs="Times New Roman"/>
          <w:sz w:val="24"/>
          <w:szCs w:val="24"/>
          <w:lang w:val="en-US"/>
        </w:rPr>
        <w:t>: People working in traditional energy sectors may lose their jobs as a result of the advent of cutting-</w:t>
      </w:r>
      <w:r w:rsidRPr="00C85EE9">
        <w:rPr>
          <w:rFonts w:ascii="Times New Roman" w:hAnsi="Times New Roman" w:cs="Times New Roman"/>
          <w:sz w:val="24"/>
          <w:szCs w:val="24"/>
          <w:lang w:val="en-US"/>
        </w:rPr>
        <w:lastRenderedPageBreak/>
        <w:t>edge technologies as JWT Patent GREEN. It's crucial to take into account chances for up-skilling and retraining.</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Mitigation</w:t>
      </w:r>
      <w:r w:rsidRPr="00C85EE9">
        <w:rPr>
          <w:rFonts w:ascii="Times New Roman" w:hAnsi="Times New Roman" w:cs="Times New Roman"/>
          <w:sz w:val="24"/>
          <w:szCs w:val="24"/>
          <w:lang w:val="en-US"/>
        </w:rPr>
        <w:t>: Implement training initiatives and vocational programs to give impacted people the knowledge and abilities they need to operate and maintain the equipment. This may encourage a more seamless transition and lessen negative economic effects.</w:t>
      </w:r>
    </w:p>
    <w:p w:rsidR="008F4AB4" w:rsidRPr="00C85EE9" w:rsidRDefault="008F4AB4" w:rsidP="00C5316C">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Community involvement and approval</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Implication</w:t>
      </w:r>
      <w:r w:rsidRPr="00C85EE9">
        <w:rPr>
          <w:rFonts w:ascii="Times New Roman" w:hAnsi="Times New Roman" w:cs="Times New Roman"/>
          <w:sz w:val="24"/>
          <w:szCs w:val="24"/>
          <w:lang w:val="en-US"/>
        </w:rPr>
        <w:t>: It is crucial to respect the independence and initiative of local communities. It might be unethical to use a technology like JWT Patent GREEN without receiving informed consent.</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Mitigation</w:t>
      </w:r>
      <w:r w:rsidRPr="00C85EE9">
        <w:rPr>
          <w:rFonts w:ascii="Times New Roman" w:hAnsi="Times New Roman" w:cs="Times New Roman"/>
          <w:sz w:val="24"/>
          <w:szCs w:val="24"/>
          <w:lang w:val="en-US"/>
        </w:rPr>
        <w:t>: Prioritize community engagement and consultation as a form of mitigation. Throughout the implementation phase, seek consent, involve locals in decision-making, and offer chances for feedback and input.</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 xml:space="preserve">Stakeholders should collaborate for a more responsible and inclusive deployment of JWT Patent GREEN in Indonesia by proactively addressing these ethical issues. This strategy not only protects the welfare of neighborhood communities but also lines up with the more </w:t>
      </w:r>
      <w:r w:rsidRPr="00C85EE9">
        <w:rPr>
          <w:rFonts w:ascii="Times New Roman" w:hAnsi="Times New Roman" w:cs="Times New Roman"/>
          <w:sz w:val="24"/>
          <w:szCs w:val="24"/>
          <w:lang w:val="en-US"/>
        </w:rPr>
        <w:lastRenderedPageBreak/>
        <w:t>general objectives of social justice and environmental sustainability.</w:t>
      </w:r>
    </w:p>
    <w:p w:rsidR="008F4AB4" w:rsidRPr="00C85EE9" w:rsidRDefault="008F4AB4" w:rsidP="00C5316C">
      <w:pPr>
        <w:pStyle w:val="Titolo1"/>
        <w:jc w:val="both"/>
        <w:rPr>
          <w:lang w:val="en-US"/>
        </w:rPr>
      </w:pPr>
      <w:bookmarkStart w:id="34" w:name="_Toc149514405"/>
      <w:bookmarkStart w:id="35" w:name="_Toc149516352"/>
      <w:r w:rsidRPr="00C85EE9">
        <w:rPr>
          <w:lang w:val="en-US"/>
        </w:rPr>
        <w:t>Feedback and Consultation from Experts or Stakeholders</w:t>
      </w:r>
      <w:bookmarkEnd w:id="34"/>
      <w:bookmarkEnd w:id="35"/>
    </w:p>
    <w:p w:rsidR="008F4AB4" w:rsidRDefault="008F4AB4" w:rsidP="00C5316C">
      <w:pPr>
        <w:jc w:val="both"/>
        <w:rPr>
          <w:rFonts w:ascii="Times New Roman" w:hAnsi="Times New Roman" w:cs="Times New Roman"/>
          <w:sz w:val="24"/>
          <w:szCs w:val="24"/>
          <w:lang w:val="en-US"/>
        </w:rPr>
      </w:pP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JWT Patent GREEN must be optimized for SDG 6.1 in Indonesia based on comments and suggestions from experts, stakeholders, and potential users: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Technological Optimization:</w:t>
      </w:r>
      <w:r w:rsidRPr="00C85EE9">
        <w:rPr>
          <w:rFonts w:ascii="Times New Roman" w:hAnsi="Times New Roman" w:cs="Times New Roman"/>
          <w:sz w:val="24"/>
          <w:szCs w:val="24"/>
          <w:lang w:val="en-US"/>
        </w:rPr>
        <w:t xml:space="preserve"> Professionals with knowledge of water management and renewable energy sources can offer advice on how to improve JWT Patent GREEN's performance in Indonesian settings.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Community Input:</w:t>
      </w:r>
      <w:r w:rsidRPr="00C85EE9">
        <w:rPr>
          <w:rFonts w:ascii="Times New Roman" w:hAnsi="Times New Roman" w:cs="Times New Roman"/>
          <w:sz w:val="24"/>
          <w:szCs w:val="24"/>
          <w:lang w:val="en-US"/>
        </w:rPr>
        <w:t>Engage local leaders and communities to ensure that the technology addresses their needs and concerns.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User-Friendly Design:</w:t>
      </w:r>
      <w:r w:rsidRPr="00C85EE9">
        <w:rPr>
          <w:rFonts w:ascii="Times New Roman" w:hAnsi="Times New Roman" w:cs="Times New Roman"/>
          <w:sz w:val="24"/>
          <w:szCs w:val="24"/>
          <w:lang w:val="en-US"/>
        </w:rPr>
        <w:t xml:space="preserve"> Work with prospective users to develop an understandable and efficient design.</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Environmental damage Assessment:</w:t>
      </w:r>
      <w:r w:rsidRPr="00C85EE9">
        <w:rPr>
          <w:rFonts w:ascii="Times New Roman" w:hAnsi="Times New Roman" w:cs="Times New Roman"/>
          <w:sz w:val="24"/>
          <w:szCs w:val="24"/>
          <w:lang w:val="en-US"/>
        </w:rPr>
        <w:t xml:space="preserve"> Consult with conservationists for guidance on reducing ecological damage.</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lastRenderedPageBreak/>
        <w:t>Financial Sustainability:</w:t>
      </w:r>
      <w:r w:rsidRPr="00C85EE9">
        <w:rPr>
          <w:rFonts w:ascii="Times New Roman" w:hAnsi="Times New Roman" w:cs="Times New Roman"/>
          <w:sz w:val="24"/>
          <w:szCs w:val="24"/>
          <w:lang w:val="en-US"/>
        </w:rPr>
        <w:t xml:space="preserve"> Develop a finance strategy with the help of financial consultants to assure the long-term viability of the technology.</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Regulatory Compliance:</w:t>
      </w:r>
      <w:r w:rsidRPr="00C85EE9">
        <w:rPr>
          <w:rFonts w:ascii="Times New Roman" w:hAnsi="Times New Roman" w:cs="Times New Roman"/>
          <w:sz w:val="24"/>
          <w:szCs w:val="24"/>
          <w:lang w:val="en-US"/>
        </w:rPr>
        <w:t xml:space="preserve"> Consult with legal and political specialists to understand regional laws.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Capacity-Building Programs:</w:t>
      </w:r>
      <w:r w:rsidRPr="00C85EE9">
        <w:rPr>
          <w:rFonts w:ascii="Times New Roman" w:hAnsi="Times New Roman" w:cs="Times New Roman"/>
          <w:sz w:val="24"/>
          <w:szCs w:val="24"/>
          <w:lang w:val="en-US"/>
        </w:rPr>
        <w:t xml:space="preserve"> Work with training authorities to assist technicians and local communities.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Inclusivity Advocates:</w:t>
      </w:r>
      <w:r w:rsidRPr="00C85EE9">
        <w:rPr>
          <w:rFonts w:ascii="Times New Roman" w:hAnsi="Times New Roman" w:cs="Times New Roman"/>
          <w:sz w:val="24"/>
          <w:szCs w:val="24"/>
          <w:lang w:val="en-US"/>
        </w:rPr>
        <w:t>Advocates for inclusivity should make sure that disadvantaged groups have fair access to technology.</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Enhancing Monitoring and Reporting:</w:t>
      </w:r>
      <w:r w:rsidRPr="00C85EE9">
        <w:rPr>
          <w:rFonts w:ascii="Times New Roman" w:hAnsi="Times New Roman" w:cs="Times New Roman"/>
          <w:sz w:val="24"/>
          <w:szCs w:val="24"/>
          <w:lang w:val="en-US"/>
        </w:rPr>
        <w:t xml:space="preserve"> Work with experts to improve the system for monitoring impacts.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JWT Patent GREEN can be adjusted to meet local demands and maximize its beneficial effects on water accessibility and quality by taking into account this feedback. The efficacy and durability of the project are strengthened by this cooperative approach.</w:t>
      </w:r>
    </w:p>
    <w:p w:rsidR="008F4AB4" w:rsidRPr="00C85EE9" w:rsidRDefault="008F4AB4" w:rsidP="00C5316C">
      <w:pPr>
        <w:pStyle w:val="Titolo1"/>
        <w:jc w:val="both"/>
        <w:rPr>
          <w:lang w:val="en-US"/>
        </w:rPr>
      </w:pPr>
      <w:bookmarkStart w:id="36" w:name="_Toc149514406"/>
      <w:bookmarkStart w:id="37" w:name="_Toc149516353"/>
      <w:r w:rsidRPr="00C85EE9">
        <w:rPr>
          <w:lang w:val="en-US"/>
        </w:rPr>
        <w:t>Conclusion</w:t>
      </w:r>
      <w:bookmarkEnd w:id="36"/>
      <w:bookmarkEnd w:id="37"/>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 xml:space="preserve">In summation, our research highlights the crucial significance of SDG 6 and its first target, emphasizing the necessity of ensuring that everyone has access to affordable and clean drinking water. Innovative </w:t>
      </w:r>
      <w:r w:rsidRPr="00C85EE9">
        <w:rPr>
          <w:rFonts w:ascii="Times New Roman" w:hAnsi="Times New Roman" w:cs="Times New Roman"/>
          <w:sz w:val="24"/>
          <w:szCs w:val="24"/>
          <w:lang w:val="en-US"/>
        </w:rPr>
        <w:lastRenderedPageBreak/>
        <w:t>technology adoption, like that of JWT Patent GREEN, offers Indonesia a chance to reinvent itself. Water efficiency, pollution reduction, and resource utilization are prioritized by JWT Patent GREEN, which perfectly complements SDG 6's goals. This ground-breaking technology carries significant socioeconomic possibilities in addition to environmental benefits. JWT Patent GREEN presents a route to sustainable development, from employment creation to enhanced livelihoods.</w:t>
      </w:r>
    </w:p>
    <w:p w:rsidR="008F4AB4" w:rsidRPr="00C85EE9" w:rsidRDefault="008F4AB4" w:rsidP="00C5316C">
      <w:pPr>
        <w:jc w:val="both"/>
        <w:rPr>
          <w:rFonts w:ascii="Times New Roman" w:hAnsi="Times New Roman" w:cs="Times New Roman"/>
          <w:sz w:val="24"/>
          <w:szCs w:val="24"/>
          <w:lang w:val="en-US"/>
        </w:rPr>
      </w:pP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Environmental impact analysis further shows that using JWT Patent GREEN has significant advantages. Indonesia can create a more sustainable and ecologically conscious future by lowering greenhouse gas emissions, decreasing pollution, and protecting natural resources.</w:t>
      </w:r>
    </w:p>
    <w:p w:rsidR="008F4AB4" w:rsidRPr="00C85EE9" w:rsidRDefault="008F4AB4" w:rsidP="00C5316C">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The adoption of JWT Patent GREEN is a ray of hope and advancement as Indonesia plots its route towards a more sustainable future. We have the chance to go above and beyond the SDG targets through joint efforts and creative solutions, leaving a legacy of environmental stewardship for future generations.</w:t>
      </w:r>
    </w:p>
    <w:p w:rsidR="008F4AB4" w:rsidRPr="00C801EA" w:rsidRDefault="008F4AB4" w:rsidP="00C5316C">
      <w:pPr>
        <w:jc w:val="both"/>
        <w:rPr>
          <w:rFonts w:ascii="Times New Roman" w:hAnsi="Times New Roman" w:cs="Times New Roman"/>
          <w:sz w:val="24"/>
          <w:szCs w:val="24"/>
          <w:lang w:val="en-US"/>
        </w:rPr>
      </w:pPr>
    </w:p>
    <w:p w:rsidR="008F4AB4" w:rsidRDefault="008F4AB4" w:rsidP="00C5316C">
      <w:pPr>
        <w:jc w:val="both"/>
        <w:rPr>
          <w:rFonts w:ascii="Times New Roman" w:eastAsiaTheme="majorEastAsia" w:hAnsi="Times New Roman" w:cstheme="majorBidi"/>
          <w:b/>
          <w:bCs/>
          <w:color w:val="365F91" w:themeColor="accent1" w:themeShade="BF"/>
          <w:sz w:val="24"/>
          <w:szCs w:val="24"/>
          <w:lang w:val="en-US"/>
        </w:rPr>
      </w:pPr>
      <w:r>
        <w:rPr>
          <w:sz w:val="24"/>
          <w:szCs w:val="24"/>
          <w:lang w:val="en-US"/>
        </w:rPr>
        <w:br w:type="page"/>
      </w:r>
    </w:p>
    <w:p w:rsidR="008F4AB4" w:rsidRPr="008F4AB4" w:rsidRDefault="008F4AB4" w:rsidP="00C5316C">
      <w:pPr>
        <w:pStyle w:val="Titolo1"/>
        <w:jc w:val="both"/>
        <w:rPr>
          <w:sz w:val="32"/>
          <w:szCs w:val="32"/>
          <w:lang w:val="en-US"/>
        </w:rPr>
      </w:pPr>
      <w:r w:rsidRPr="008F4AB4">
        <w:rPr>
          <w:sz w:val="24"/>
          <w:szCs w:val="24"/>
          <w:lang w:val="en-US"/>
        </w:rPr>
        <w:lastRenderedPageBreak/>
        <w:br w:type="page"/>
      </w:r>
      <w:bookmarkStart w:id="38" w:name="_Toc149515161"/>
      <w:bookmarkStart w:id="39" w:name="_Toc149516354"/>
      <w:r w:rsidRPr="008F4AB4">
        <w:rPr>
          <w:sz w:val="32"/>
          <w:szCs w:val="32"/>
          <w:lang w:val="en-US"/>
        </w:rPr>
        <w:lastRenderedPageBreak/>
        <w:t>SDG 6.1 what get by MBGC ?</w:t>
      </w:r>
      <w:bookmarkEnd w:id="39"/>
      <w:r w:rsidRPr="008F4AB4">
        <w:rPr>
          <w:sz w:val="32"/>
          <w:szCs w:val="32"/>
          <w:lang w:val="en-US"/>
        </w:rPr>
        <w:t xml:space="preserve"> </w:t>
      </w:r>
    </w:p>
    <w:p w:rsidR="008F4AB4" w:rsidRPr="008F4AB4" w:rsidRDefault="008F4AB4" w:rsidP="00C5316C">
      <w:pPr>
        <w:pStyle w:val="Titolo1"/>
        <w:jc w:val="both"/>
        <w:rPr>
          <w:sz w:val="32"/>
          <w:szCs w:val="32"/>
          <w:lang w:val="en-US"/>
        </w:rPr>
      </w:pPr>
      <w:bookmarkStart w:id="40" w:name="_Toc149516355"/>
      <w:r w:rsidRPr="008F4AB4">
        <w:rPr>
          <w:sz w:val="32"/>
          <w:szCs w:val="32"/>
          <w:lang w:val="en-US"/>
        </w:rPr>
        <w:t>(Mini Bio Gas Continuous)</w:t>
      </w:r>
      <w:bookmarkEnd w:id="40"/>
    </w:p>
    <w:p w:rsidR="008F4AB4" w:rsidRDefault="008F4AB4" w:rsidP="00C5316C">
      <w:pPr>
        <w:pStyle w:val="Titolo1"/>
        <w:jc w:val="both"/>
        <w:rPr>
          <w:lang w:val="en-US"/>
        </w:rPr>
      </w:pPr>
    </w:p>
    <w:p w:rsidR="008F4AB4" w:rsidRPr="000D63AF" w:rsidRDefault="008F4AB4" w:rsidP="00C5316C">
      <w:pPr>
        <w:pStyle w:val="Titolo1"/>
        <w:jc w:val="both"/>
        <w:rPr>
          <w:lang w:val="en-US"/>
        </w:rPr>
      </w:pPr>
      <w:bookmarkStart w:id="41" w:name="_Toc149516356"/>
      <w:r w:rsidRPr="000D63AF">
        <w:rPr>
          <w:lang w:val="en-US"/>
        </w:rPr>
        <w:t>Introduction:</w:t>
      </w:r>
      <w:bookmarkEnd w:id="38"/>
      <w:bookmarkEnd w:id="41"/>
    </w:p>
    <w:p w:rsidR="008F4AB4"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Mini Bio Gas Continuous (MBGC) system stands out as a model of innovation in the field of renewable energy generation and has the potential to completely alter how we generate electricity. The MBGC epitomizes the promise of a greener future and is well aligned with SDG 6.1, a crucial project aimed at ensuring that everyone has access to clean water and sanitation.</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SDG 6 takes front stage in the context of the 17 Sustainable Development Goals (SDGs) of the United Nations, which were created to address pressing global concerns. SDG 6 champions the fundamental right to access to clean water and sanitation for everyone. It emphasizes the necessity of wise water resource </w:t>
      </w:r>
      <w:r w:rsidRPr="000D63AF">
        <w:rPr>
          <w:rFonts w:ascii="Times New Roman" w:hAnsi="Times New Roman" w:cs="Times New Roman"/>
          <w:sz w:val="24"/>
          <w:szCs w:val="24"/>
          <w:lang w:val="en-US"/>
        </w:rPr>
        <w:lastRenderedPageBreak/>
        <w:t>management, acknowledging the crucial part water plays in maintaining life.</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This study goes into the core of MBGC to reveal its potential to change the way renewable energy is produced. At the same time, it sets out on a visionary path towards a time when every community can actually have access to clean water and sanitary services.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SDG 6 serves as the keystone as we navigate the complex web of sustainability goals since it has significant consequences for both human and environmental well-being. Achieving SDG 6 has effects that go well beyond its immediate goal, including reducing pollution and supporting agricultural and climate resilience.</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Our story develops against this backdrop, navigating the worlds of analysis, socioeconomic impact, and creative storytelling. Join us on this enlightening journey where influence, innovation, and the unstoppable march towards a more sustainable future all come together.</w:t>
      </w:r>
    </w:p>
    <w:p w:rsidR="008F4AB4" w:rsidRPr="000D63AF" w:rsidRDefault="008F4AB4" w:rsidP="00C5316C">
      <w:pPr>
        <w:pStyle w:val="Titolo2"/>
        <w:jc w:val="both"/>
        <w:rPr>
          <w:lang w:val="en-US"/>
        </w:rPr>
      </w:pPr>
      <w:bookmarkStart w:id="42" w:name="_Toc149515162"/>
      <w:bookmarkStart w:id="43" w:name="_Toc149516357"/>
      <w:r w:rsidRPr="000D63AF">
        <w:rPr>
          <w:lang w:val="en-US"/>
        </w:rPr>
        <w:t>Key Features of MBGC</w:t>
      </w:r>
      <w:bookmarkEnd w:id="42"/>
      <w:bookmarkEnd w:id="43"/>
    </w:p>
    <w:p w:rsidR="008F4AB4"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In the area of renewable energy, the MBGC - Digester patent presents a cutting-edge technology. The main traits and qualities that set it apart are as follows:</w:t>
      </w:r>
    </w:p>
    <w:p w:rsidR="008F4AB4" w:rsidRPr="000D63AF" w:rsidRDefault="008F4AB4" w:rsidP="00C5316C">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color w:val="000000"/>
          <w:sz w:val="24"/>
          <w:szCs w:val="24"/>
          <w:shd w:val="clear" w:color="auto" w:fill="FFFFFF"/>
        </w:rPr>
        <w:lastRenderedPageBreak/>
        <w:t xml:space="preserve">Selective </w:t>
      </w:r>
      <w:r w:rsidRPr="000D63AF">
        <w:rPr>
          <w:rFonts w:ascii="Times New Roman" w:hAnsi="Times New Roman" w:cs="Times New Roman"/>
          <w:b/>
          <w:bCs/>
          <w:color w:val="000000"/>
          <w:sz w:val="24"/>
          <w:szCs w:val="24"/>
          <w:shd w:val="clear" w:color="auto" w:fill="FFFFFF"/>
        </w:rPr>
        <w:t>extraction of organic matrices</w:t>
      </w:r>
      <w:r w:rsidRPr="000D63AF">
        <w:rPr>
          <w:rFonts w:ascii="Times New Roman" w:hAnsi="Times New Roman" w:cs="Times New Roman"/>
          <w:bCs/>
          <w:color w:val="000000"/>
          <w:sz w:val="24"/>
          <w:szCs w:val="24"/>
          <w:shd w:val="clear" w:color="auto" w:fill="FFFFFF"/>
        </w:rPr>
        <w:t>:</w:t>
      </w:r>
      <w:r w:rsidRPr="000D63AF">
        <w:rPr>
          <w:rFonts w:ascii="Times New Roman" w:hAnsi="Times New Roman" w:cs="Times New Roman"/>
          <w:color w:val="000000"/>
          <w:sz w:val="24"/>
          <w:szCs w:val="24"/>
          <w:shd w:val="clear" w:color="auto" w:fill="FFFFFF"/>
        </w:rPr>
        <w:t xml:space="preserve"> This innovative process </w:t>
      </w:r>
      <w:r w:rsidRPr="000D63AF">
        <w:rPr>
          <w:rFonts w:ascii="Times New Roman" w:hAnsi="Times New Roman" w:cs="Times New Roman"/>
          <w:bCs/>
          <w:color w:val="000000"/>
          <w:sz w:val="24"/>
          <w:szCs w:val="24"/>
          <w:shd w:val="clear" w:color="auto" w:fill="FFFFFF"/>
        </w:rPr>
        <w:t>enables</w:t>
      </w:r>
      <w:r w:rsidRPr="000D63AF">
        <w:rPr>
          <w:rFonts w:ascii="Times New Roman" w:hAnsi="Times New Roman" w:cs="Times New Roman"/>
          <w:color w:val="000000"/>
          <w:sz w:val="24"/>
          <w:szCs w:val="24"/>
          <w:shd w:val="clear" w:color="auto" w:fill="FFFFFF"/>
        </w:rPr>
        <w:t xml:space="preserve"> the targeted extraction of valuable components from organic materials. </w:t>
      </w:r>
      <w:r w:rsidRPr="000D63AF">
        <w:rPr>
          <w:rFonts w:ascii="Times New Roman" w:hAnsi="Times New Roman" w:cs="Times New Roman"/>
          <w:bCs/>
          <w:color w:val="000000"/>
          <w:sz w:val="24"/>
          <w:szCs w:val="24"/>
          <w:shd w:val="clear" w:color="auto" w:fill="FFFFFF"/>
        </w:rPr>
        <w:t>Specifically</w:t>
      </w:r>
      <w:r w:rsidRPr="000D63AF">
        <w:rPr>
          <w:rFonts w:ascii="Times New Roman" w:hAnsi="Times New Roman" w:cs="Times New Roman"/>
          <w:color w:val="000000"/>
          <w:sz w:val="24"/>
          <w:szCs w:val="24"/>
          <w:shd w:val="clear" w:color="auto" w:fill="FFFFFF"/>
        </w:rPr>
        <w:t xml:space="preserve"> targeting methane, carbon dioxide, NPK </w:t>
      </w:r>
      <w:r w:rsidRPr="000D63AF">
        <w:rPr>
          <w:rFonts w:ascii="Times New Roman" w:hAnsi="Times New Roman" w:cs="Times New Roman"/>
          <w:bCs/>
          <w:color w:val="000000"/>
          <w:sz w:val="24"/>
          <w:szCs w:val="24"/>
          <w:shd w:val="clear" w:color="auto" w:fill="FFFFFF"/>
        </w:rPr>
        <w:t>salts</w:t>
      </w:r>
      <w:r w:rsidRPr="000D63AF">
        <w:rPr>
          <w:rFonts w:ascii="Times New Roman" w:hAnsi="Times New Roman" w:cs="Times New Roman"/>
          <w:color w:val="000000"/>
          <w:sz w:val="24"/>
          <w:szCs w:val="24"/>
          <w:shd w:val="clear" w:color="auto" w:fill="FFFFFF"/>
        </w:rPr>
        <w:t xml:space="preserve"> and </w:t>
      </w:r>
      <w:r w:rsidRPr="000D63AF">
        <w:rPr>
          <w:rFonts w:ascii="Times New Roman" w:hAnsi="Times New Roman" w:cs="Times New Roman"/>
          <w:bCs/>
          <w:color w:val="000000"/>
          <w:sz w:val="24"/>
          <w:szCs w:val="24"/>
          <w:shd w:val="clear" w:color="auto" w:fill="FFFFFF"/>
        </w:rPr>
        <w:t>purified</w:t>
      </w:r>
      <w:r w:rsidRPr="000D63AF">
        <w:rPr>
          <w:rFonts w:ascii="Times New Roman" w:hAnsi="Times New Roman" w:cs="Times New Roman"/>
          <w:color w:val="000000"/>
          <w:sz w:val="24"/>
          <w:szCs w:val="24"/>
          <w:shd w:val="clear" w:color="auto" w:fill="FFFFFF"/>
        </w:rPr>
        <w:t xml:space="preserve"> water, the patent transforms organic waste into </w:t>
      </w:r>
      <w:r w:rsidRPr="000D63AF">
        <w:rPr>
          <w:rFonts w:ascii="Times New Roman" w:hAnsi="Times New Roman" w:cs="Times New Roman"/>
          <w:bCs/>
          <w:color w:val="000000"/>
          <w:sz w:val="24"/>
          <w:szCs w:val="24"/>
          <w:shd w:val="clear" w:color="auto" w:fill="FFFFFF"/>
        </w:rPr>
        <w:t>a resource</w:t>
      </w:r>
      <w:r w:rsidRPr="000D63AF">
        <w:rPr>
          <w:rFonts w:ascii="Times New Roman" w:hAnsi="Times New Roman" w:cs="Times New Roman"/>
          <w:color w:val="000000"/>
          <w:sz w:val="24"/>
          <w:szCs w:val="24"/>
          <w:shd w:val="clear" w:color="auto" w:fill="FFFFFF"/>
        </w:rPr>
        <w:t xml:space="preserve"> that can be used in a wide range of industrial applications. This approach not only minimizes </w:t>
      </w:r>
      <w:r w:rsidRPr="000D63AF">
        <w:rPr>
          <w:rFonts w:ascii="Times New Roman" w:hAnsi="Times New Roman" w:cs="Times New Roman"/>
          <w:bCs/>
          <w:color w:val="000000"/>
          <w:sz w:val="24"/>
          <w:szCs w:val="24"/>
          <w:shd w:val="clear" w:color="auto" w:fill="FFFFFF"/>
        </w:rPr>
        <w:t>waste,</w:t>
      </w:r>
      <w:r w:rsidRPr="000D63AF">
        <w:rPr>
          <w:rFonts w:ascii="Times New Roman" w:hAnsi="Times New Roman" w:cs="Times New Roman"/>
          <w:color w:val="000000"/>
          <w:sz w:val="24"/>
          <w:szCs w:val="24"/>
          <w:shd w:val="clear" w:color="auto" w:fill="FFFFFF"/>
        </w:rPr>
        <w:t xml:space="preserve"> but also reduces </w:t>
      </w:r>
      <w:r w:rsidRPr="000D63AF">
        <w:rPr>
          <w:rFonts w:ascii="Times New Roman" w:hAnsi="Times New Roman" w:cs="Times New Roman"/>
          <w:bCs/>
          <w:color w:val="000000"/>
          <w:sz w:val="24"/>
          <w:szCs w:val="24"/>
          <w:shd w:val="clear" w:color="auto" w:fill="FFFFFF"/>
        </w:rPr>
        <w:t>dependence</w:t>
      </w:r>
      <w:r w:rsidRPr="000D63AF">
        <w:rPr>
          <w:rFonts w:ascii="Times New Roman" w:hAnsi="Times New Roman" w:cs="Times New Roman"/>
          <w:color w:val="000000"/>
          <w:sz w:val="24"/>
          <w:szCs w:val="24"/>
          <w:shd w:val="clear" w:color="auto" w:fill="FFFFFF"/>
        </w:rPr>
        <w:t xml:space="preserve"> on </w:t>
      </w:r>
      <w:r w:rsidRPr="000D63AF">
        <w:rPr>
          <w:rFonts w:ascii="Times New Roman" w:hAnsi="Times New Roman" w:cs="Times New Roman"/>
          <w:bCs/>
          <w:color w:val="000000"/>
          <w:sz w:val="24"/>
          <w:szCs w:val="24"/>
          <w:shd w:val="clear" w:color="auto" w:fill="FFFFFF"/>
        </w:rPr>
        <w:t>traditional</w:t>
      </w:r>
      <w:r w:rsidRPr="000D63AF">
        <w:rPr>
          <w:rFonts w:ascii="Times New Roman" w:hAnsi="Times New Roman" w:cs="Times New Roman"/>
          <w:color w:val="000000"/>
          <w:sz w:val="24"/>
          <w:szCs w:val="24"/>
          <w:shd w:val="clear" w:color="auto" w:fill="FFFFFF"/>
        </w:rPr>
        <w:t xml:space="preserve"> raw materials.</w:t>
      </w:r>
    </w:p>
    <w:p w:rsidR="008F4AB4" w:rsidRPr="000D63AF" w:rsidRDefault="008F4AB4" w:rsidP="00C5316C">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color w:val="000000"/>
          <w:sz w:val="24"/>
          <w:szCs w:val="24"/>
          <w:shd w:val="clear" w:color="auto" w:fill="FFFFFF"/>
        </w:rPr>
        <w:t xml:space="preserve">Resource </w:t>
      </w:r>
      <w:r w:rsidRPr="000D63AF">
        <w:rPr>
          <w:rFonts w:ascii="Times New Roman" w:hAnsi="Times New Roman" w:cs="Times New Roman"/>
          <w:b/>
          <w:bCs/>
          <w:color w:val="000000"/>
          <w:sz w:val="24"/>
          <w:szCs w:val="24"/>
          <w:shd w:val="clear" w:color="auto" w:fill="FFFFFF"/>
        </w:rPr>
        <w:t>efficiency:</w:t>
      </w:r>
      <w:r w:rsidRPr="000D63AF">
        <w:rPr>
          <w:rFonts w:ascii="Times New Roman" w:hAnsi="Times New Roman" w:cs="Times New Roman"/>
          <w:color w:val="000000"/>
          <w:sz w:val="24"/>
          <w:szCs w:val="24"/>
          <w:shd w:val="clear" w:color="auto" w:fill="FFFFFF"/>
        </w:rPr>
        <w:t xml:space="preserve"> The MBGC-Digester carefully plans biological reactions to optimize resource management. The patent guarantees the effective extraction of vital components, including purified water, by utilizing particular bacterial strains. The sustainable and responsible management of water resources, a key component of SDG 6.1, is directly aided by this resource efficiency.</w:t>
      </w:r>
    </w:p>
    <w:p w:rsidR="008F4AB4" w:rsidRPr="000D63AF" w:rsidRDefault="008F4AB4" w:rsidP="00C5316C">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color w:val="000000"/>
          <w:sz w:val="24"/>
          <w:szCs w:val="24"/>
          <w:shd w:val="clear" w:color="auto" w:fill="FFFFFF"/>
        </w:rPr>
        <w:t xml:space="preserve">Gravimetric </w:t>
      </w:r>
      <w:r w:rsidRPr="000D63AF">
        <w:rPr>
          <w:rFonts w:ascii="Times New Roman" w:hAnsi="Times New Roman" w:cs="Times New Roman"/>
          <w:b/>
          <w:bCs/>
          <w:color w:val="000000"/>
          <w:sz w:val="24"/>
          <w:szCs w:val="24"/>
          <w:shd w:val="clear" w:color="auto" w:fill="FFFFFF"/>
        </w:rPr>
        <w:t>separation:</w:t>
      </w:r>
      <w:r w:rsidRPr="000D63AF">
        <w:rPr>
          <w:rFonts w:ascii="Times New Roman" w:hAnsi="Times New Roman" w:cs="Times New Roman"/>
          <w:bCs/>
          <w:color w:val="000000"/>
          <w:sz w:val="24"/>
          <w:szCs w:val="24"/>
          <w:shd w:val="clear" w:color="auto" w:fill="FFFFFF"/>
        </w:rPr>
        <w:t>Gravimetric</w:t>
      </w:r>
      <w:r w:rsidRPr="000D63AF">
        <w:rPr>
          <w:rFonts w:ascii="Times New Roman" w:hAnsi="Times New Roman" w:cs="Times New Roman"/>
          <w:color w:val="000000"/>
          <w:sz w:val="24"/>
          <w:szCs w:val="24"/>
          <w:shd w:val="clear" w:color="auto" w:fill="FFFFFF"/>
        </w:rPr>
        <w:t xml:space="preserve"> separation </w:t>
      </w:r>
      <w:r w:rsidRPr="000D63AF">
        <w:rPr>
          <w:rFonts w:ascii="Times New Roman" w:hAnsi="Times New Roman" w:cs="Times New Roman"/>
          <w:bCs/>
          <w:color w:val="000000"/>
          <w:sz w:val="24"/>
          <w:szCs w:val="24"/>
          <w:shd w:val="clear" w:color="auto" w:fill="FFFFFF"/>
        </w:rPr>
        <w:t>technology</w:t>
      </w:r>
      <w:r w:rsidRPr="000D63AF">
        <w:rPr>
          <w:rFonts w:ascii="Times New Roman" w:hAnsi="Times New Roman" w:cs="Times New Roman"/>
          <w:color w:val="000000"/>
          <w:sz w:val="24"/>
          <w:szCs w:val="24"/>
          <w:shd w:val="clear" w:color="auto" w:fill="FFFFFF"/>
        </w:rPr>
        <w:t xml:space="preserve"> represents a significant </w:t>
      </w:r>
      <w:r w:rsidRPr="000D63AF">
        <w:rPr>
          <w:rFonts w:ascii="Times New Roman" w:hAnsi="Times New Roman" w:cs="Times New Roman"/>
          <w:bCs/>
          <w:color w:val="000000"/>
          <w:sz w:val="24"/>
          <w:szCs w:val="24"/>
          <w:shd w:val="clear" w:color="auto" w:fill="FFFFFF"/>
        </w:rPr>
        <w:t>advance</w:t>
      </w:r>
      <w:r w:rsidRPr="000D63AF">
        <w:rPr>
          <w:rFonts w:ascii="Times New Roman" w:hAnsi="Times New Roman" w:cs="Times New Roman"/>
          <w:color w:val="000000"/>
          <w:sz w:val="24"/>
          <w:szCs w:val="24"/>
          <w:shd w:val="clear" w:color="auto" w:fill="FFFFFF"/>
        </w:rPr>
        <w:t xml:space="preserve"> in resource </w:t>
      </w:r>
      <w:r w:rsidRPr="000D63AF">
        <w:rPr>
          <w:rFonts w:ascii="Times New Roman" w:hAnsi="Times New Roman" w:cs="Times New Roman"/>
          <w:bCs/>
          <w:color w:val="000000"/>
          <w:sz w:val="24"/>
          <w:szCs w:val="24"/>
          <w:shd w:val="clear" w:color="auto" w:fill="FFFFFF"/>
        </w:rPr>
        <w:t>refining.</w:t>
      </w:r>
      <w:r w:rsidRPr="000D63AF">
        <w:rPr>
          <w:rFonts w:ascii="Times New Roman" w:hAnsi="Times New Roman" w:cs="Times New Roman"/>
          <w:color w:val="000000"/>
          <w:sz w:val="24"/>
          <w:szCs w:val="24"/>
          <w:shd w:val="clear" w:color="auto" w:fill="FFFFFF"/>
        </w:rPr>
        <w:t xml:space="preserve"> By subjecting the </w:t>
      </w:r>
      <w:r w:rsidRPr="000D63AF">
        <w:rPr>
          <w:rFonts w:ascii="Times New Roman" w:hAnsi="Times New Roman" w:cs="Times New Roman"/>
          <w:bCs/>
          <w:color w:val="000000"/>
          <w:sz w:val="24"/>
          <w:szCs w:val="24"/>
          <w:shd w:val="clear" w:color="auto" w:fill="FFFFFF"/>
        </w:rPr>
        <w:t>product</w:t>
      </w:r>
      <w:r w:rsidRPr="000D63AF">
        <w:rPr>
          <w:rFonts w:ascii="Times New Roman" w:hAnsi="Times New Roman" w:cs="Times New Roman"/>
          <w:color w:val="000000"/>
          <w:sz w:val="24"/>
          <w:szCs w:val="24"/>
          <w:shd w:val="clear" w:color="auto" w:fill="FFFFFF"/>
        </w:rPr>
        <w:t xml:space="preserve"> to this process, a </w:t>
      </w:r>
      <w:r w:rsidRPr="000D63AF">
        <w:rPr>
          <w:rFonts w:ascii="Times New Roman" w:hAnsi="Times New Roman" w:cs="Times New Roman"/>
          <w:bCs/>
          <w:color w:val="000000"/>
          <w:sz w:val="24"/>
          <w:szCs w:val="24"/>
          <w:shd w:val="clear" w:color="auto" w:fill="FFFFFF"/>
        </w:rPr>
        <w:t>high level of</w:t>
      </w:r>
      <w:r w:rsidRPr="000D63AF">
        <w:rPr>
          <w:rFonts w:ascii="Times New Roman" w:hAnsi="Times New Roman" w:cs="Times New Roman"/>
          <w:color w:val="000000"/>
          <w:sz w:val="24"/>
          <w:szCs w:val="24"/>
          <w:shd w:val="clear" w:color="auto" w:fill="FFFFFF"/>
        </w:rPr>
        <w:t xml:space="preserve"> separation of </w:t>
      </w:r>
      <w:r w:rsidRPr="000D63AF">
        <w:rPr>
          <w:rFonts w:ascii="Times New Roman" w:hAnsi="Times New Roman" w:cs="Times New Roman"/>
          <w:bCs/>
          <w:color w:val="000000"/>
          <w:sz w:val="24"/>
          <w:szCs w:val="24"/>
          <w:shd w:val="clear" w:color="auto" w:fill="FFFFFF"/>
        </w:rPr>
        <w:t>the patented components is achieved.</w:t>
      </w:r>
      <w:r w:rsidRPr="000D63AF">
        <w:rPr>
          <w:rFonts w:ascii="Times New Roman" w:hAnsi="Times New Roman" w:cs="Times New Roman"/>
          <w:color w:val="000000"/>
          <w:sz w:val="24"/>
          <w:szCs w:val="24"/>
          <w:shd w:val="clear" w:color="auto" w:fill="FFFFFF"/>
        </w:rPr>
        <w:t xml:space="preserve"> The resulting </w:t>
      </w:r>
      <w:r w:rsidRPr="000D63AF">
        <w:rPr>
          <w:rFonts w:ascii="Times New Roman" w:hAnsi="Times New Roman" w:cs="Times New Roman"/>
          <w:bCs/>
          <w:color w:val="000000"/>
          <w:sz w:val="24"/>
          <w:szCs w:val="24"/>
          <w:shd w:val="clear" w:color="auto" w:fill="FFFFFF"/>
        </w:rPr>
        <w:t>oil</w:t>
      </w:r>
      <w:r w:rsidRPr="000D63AF">
        <w:rPr>
          <w:rFonts w:ascii="Times New Roman" w:hAnsi="Times New Roman" w:cs="Times New Roman"/>
          <w:color w:val="000000"/>
          <w:sz w:val="24"/>
          <w:szCs w:val="24"/>
          <w:shd w:val="clear" w:color="auto" w:fill="FFFFFF"/>
        </w:rPr>
        <w:t xml:space="preserve"> and </w:t>
      </w:r>
      <w:r w:rsidRPr="000D63AF">
        <w:rPr>
          <w:rFonts w:ascii="Times New Roman" w:hAnsi="Times New Roman" w:cs="Times New Roman"/>
          <w:bCs/>
          <w:color w:val="000000"/>
          <w:sz w:val="24"/>
          <w:szCs w:val="24"/>
          <w:shd w:val="clear" w:color="auto" w:fill="FFFFFF"/>
        </w:rPr>
        <w:t>protein phases and</w:t>
      </w:r>
      <w:r w:rsidRPr="000D63AF">
        <w:rPr>
          <w:rFonts w:ascii="Times New Roman" w:hAnsi="Times New Roman" w:cs="Times New Roman"/>
          <w:color w:val="000000"/>
          <w:sz w:val="24"/>
          <w:szCs w:val="24"/>
          <w:shd w:val="clear" w:color="auto" w:fill="FFFFFF"/>
        </w:rPr>
        <w:t xml:space="preserve"> NPK </w:t>
      </w:r>
      <w:r w:rsidRPr="000D63AF">
        <w:rPr>
          <w:rFonts w:ascii="Times New Roman" w:hAnsi="Times New Roman" w:cs="Times New Roman"/>
          <w:bCs/>
          <w:color w:val="000000"/>
          <w:sz w:val="24"/>
          <w:szCs w:val="24"/>
          <w:shd w:val="clear" w:color="auto" w:fill="FFFFFF"/>
        </w:rPr>
        <w:t>brines have improved</w:t>
      </w:r>
      <w:r w:rsidRPr="000D63AF">
        <w:rPr>
          <w:rFonts w:ascii="Times New Roman" w:hAnsi="Times New Roman" w:cs="Times New Roman"/>
          <w:color w:val="000000"/>
          <w:sz w:val="24"/>
          <w:szCs w:val="24"/>
          <w:shd w:val="clear" w:color="auto" w:fill="FFFFFF"/>
        </w:rPr>
        <w:t xml:space="preserve"> quality and purity. This step is </w:t>
      </w:r>
      <w:r w:rsidRPr="000D63AF">
        <w:rPr>
          <w:rFonts w:ascii="Times New Roman" w:hAnsi="Times New Roman" w:cs="Times New Roman"/>
          <w:bCs/>
          <w:color w:val="000000"/>
          <w:sz w:val="24"/>
          <w:szCs w:val="24"/>
          <w:shd w:val="clear" w:color="auto" w:fill="FFFFFF"/>
        </w:rPr>
        <w:t>very important to produce high quality</w:t>
      </w:r>
      <w:r w:rsidRPr="000D63AF">
        <w:rPr>
          <w:rFonts w:ascii="Times New Roman" w:hAnsi="Times New Roman" w:cs="Times New Roman"/>
          <w:color w:val="000000"/>
          <w:sz w:val="24"/>
          <w:szCs w:val="24"/>
          <w:shd w:val="clear" w:color="auto" w:fill="FFFFFF"/>
        </w:rPr>
        <w:t xml:space="preserve"> resources suitable for </w:t>
      </w:r>
      <w:r w:rsidRPr="000D63AF">
        <w:rPr>
          <w:rFonts w:ascii="Times New Roman" w:hAnsi="Times New Roman" w:cs="Times New Roman"/>
          <w:bCs/>
          <w:color w:val="000000"/>
          <w:sz w:val="24"/>
          <w:szCs w:val="24"/>
          <w:shd w:val="clear" w:color="auto" w:fill="FFFFFF"/>
        </w:rPr>
        <w:t>many</w:t>
      </w:r>
      <w:r w:rsidRPr="000D63AF">
        <w:rPr>
          <w:rFonts w:ascii="Times New Roman" w:hAnsi="Times New Roman" w:cs="Times New Roman"/>
          <w:color w:val="000000"/>
          <w:sz w:val="24"/>
          <w:szCs w:val="24"/>
          <w:shd w:val="clear" w:color="auto" w:fill="FFFFFF"/>
        </w:rPr>
        <w:t xml:space="preserve"> industrial processes.</w:t>
      </w:r>
    </w:p>
    <w:p w:rsidR="008F4AB4" w:rsidRPr="000D63AF" w:rsidRDefault="008F4AB4" w:rsidP="00C5316C">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color w:val="000000"/>
          <w:sz w:val="24"/>
          <w:szCs w:val="24"/>
          <w:shd w:val="clear" w:color="auto" w:fill="FFFFFF"/>
        </w:rPr>
        <w:t xml:space="preserve">Biological </w:t>
      </w:r>
      <w:r w:rsidRPr="000D63AF">
        <w:rPr>
          <w:rFonts w:ascii="Times New Roman" w:hAnsi="Times New Roman" w:cs="Times New Roman"/>
          <w:b/>
          <w:bCs/>
          <w:color w:val="000000"/>
          <w:sz w:val="24"/>
          <w:szCs w:val="24"/>
          <w:shd w:val="clear" w:color="auto" w:fill="FFFFFF"/>
        </w:rPr>
        <w:t>facilitation:</w:t>
      </w:r>
      <w:r w:rsidRPr="000D63AF">
        <w:rPr>
          <w:rFonts w:ascii="Times New Roman" w:hAnsi="Times New Roman" w:cs="Times New Roman"/>
          <w:color w:val="000000"/>
          <w:sz w:val="24"/>
          <w:szCs w:val="24"/>
          <w:shd w:val="clear" w:color="auto" w:fill="FFFFFF"/>
        </w:rPr>
        <w:t xml:space="preserve"> The </w:t>
      </w:r>
      <w:r w:rsidRPr="000D63AF">
        <w:rPr>
          <w:rFonts w:ascii="Times New Roman" w:hAnsi="Times New Roman" w:cs="Times New Roman"/>
          <w:bCs/>
          <w:color w:val="000000"/>
          <w:sz w:val="24"/>
          <w:szCs w:val="24"/>
          <w:shd w:val="clear" w:color="auto" w:fill="FFFFFF"/>
        </w:rPr>
        <w:t>inclusion</w:t>
      </w:r>
      <w:r w:rsidRPr="000D63AF">
        <w:rPr>
          <w:rFonts w:ascii="Times New Roman" w:hAnsi="Times New Roman" w:cs="Times New Roman"/>
          <w:color w:val="000000"/>
          <w:sz w:val="24"/>
          <w:szCs w:val="24"/>
          <w:shd w:val="clear" w:color="auto" w:fill="FFFFFF"/>
        </w:rPr>
        <w:t xml:space="preserve"> of specific bacterial strains at different stages of the process </w:t>
      </w:r>
      <w:r w:rsidRPr="000D63AF">
        <w:rPr>
          <w:rFonts w:ascii="Times New Roman" w:hAnsi="Times New Roman" w:cs="Times New Roman"/>
          <w:bCs/>
          <w:color w:val="000000"/>
          <w:sz w:val="24"/>
          <w:szCs w:val="24"/>
          <w:shd w:val="clear" w:color="auto" w:fill="FFFFFF"/>
        </w:rPr>
        <w:t>shows</w:t>
      </w:r>
      <w:r w:rsidRPr="000D63AF">
        <w:rPr>
          <w:rFonts w:ascii="Times New Roman" w:hAnsi="Times New Roman" w:cs="Times New Roman"/>
          <w:color w:val="000000"/>
          <w:sz w:val="24"/>
          <w:szCs w:val="24"/>
          <w:shd w:val="clear" w:color="auto" w:fill="FFFFFF"/>
        </w:rPr>
        <w:t xml:space="preserve"> </w:t>
      </w:r>
      <w:r w:rsidRPr="000D63AF">
        <w:rPr>
          <w:rFonts w:ascii="Times New Roman" w:hAnsi="Times New Roman" w:cs="Times New Roman"/>
          <w:color w:val="000000"/>
          <w:sz w:val="24"/>
          <w:szCs w:val="24"/>
          <w:shd w:val="clear" w:color="auto" w:fill="FFFFFF"/>
        </w:rPr>
        <w:lastRenderedPageBreak/>
        <w:t xml:space="preserve">the biological </w:t>
      </w:r>
      <w:r w:rsidRPr="000D63AF">
        <w:rPr>
          <w:rFonts w:ascii="Times New Roman" w:hAnsi="Times New Roman" w:cs="Times New Roman"/>
          <w:bCs/>
          <w:color w:val="000000"/>
          <w:sz w:val="24"/>
          <w:szCs w:val="24"/>
          <w:shd w:val="clear" w:color="auto" w:fill="FFFFFF"/>
        </w:rPr>
        <w:t>complexity</w:t>
      </w:r>
      <w:r w:rsidRPr="000D63AF">
        <w:rPr>
          <w:rFonts w:ascii="Times New Roman" w:hAnsi="Times New Roman" w:cs="Times New Roman"/>
          <w:color w:val="000000"/>
          <w:sz w:val="24"/>
          <w:szCs w:val="24"/>
          <w:shd w:val="clear" w:color="auto" w:fill="FFFFFF"/>
        </w:rPr>
        <w:t xml:space="preserve"> of the patent. Each </w:t>
      </w:r>
      <w:r w:rsidRPr="000D63AF">
        <w:rPr>
          <w:rFonts w:ascii="Times New Roman" w:hAnsi="Times New Roman" w:cs="Times New Roman"/>
          <w:bCs/>
          <w:color w:val="000000"/>
          <w:sz w:val="24"/>
          <w:szCs w:val="24"/>
          <w:shd w:val="clear" w:color="auto" w:fill="FFFFFF"/>
        </w:rPr>
        <w:t>step</w:t>
      </w:r>
      <w:r w:rsidRPr="000D63AF">
        <w:rPr>
          <w:rFonts w:ascii="Times New Roman" w:hAnsi="Times New Roman" w:cs="Times New Roman"/>
          <w:color w:val="000000"/>
          <w:sz w:val="24"/>
          <w:szCs w:val="24"/>
          <w:shd w:val="clear" w:color="auto" w:fill="FFFFFF"/>
        </w:rPr>
        <w:t xml:space="preserve"> from hydrolysis to </w:t>
      </w:r>
      <w:r w:rsidRPr="000D63AF">
        <w:rPr>
          <w:rFonts w:ascii="Times New Roman" w:hAnsi="Times New Roman" w:cs="Times New Roman"/>
          <w:bCs/>
          <w:color w:val="000000"/>
          <w:sz w:val="24"/>
          <w:szCs w:val="24"/>
          <w:shd w:val="clear" w:color="auto" w:fill="FFFFFF"/>
        </w:rPr>
        <w:t>methanogenesis</w:t>
      </w:r>
      <w:r w:rsidRPr="000D63AF">
        <w:rPr>
          <w:rFonts w:ascii="Times New Roman" w:hAnsi="Times New Roman" w:cs="Times New Roman"/>
          <w:color w:val="000000"/>
          <w:sz w:val="24"/>
          <w:szCs w:val="24"/>
          <w:shd w:val="clear" w:color="auto" w:fill="FFFFFF"/>
        </w:rPr>
        <w:t xml:space="preserve"> is </w:t>
      </w:r>
      <w:r w:rsidRPr="000D63AF">
        <w:rPr>
          <w:rFonts w:ascii="Times New Roman" w:hAnsi="Times New Roman" w:cs="Times New Roman"/>
          <w:bCs/>
          <w:color w:val="000000"/>
          <w:sz w:val="24"/>
          <w:szCs w:val="24"/>
          <w:shd w:val="clear" w:color="auto" w:fill="FFFFFF"/>
        </w:rPr>
        <w:t>controlled</w:t>
      </w:r>
      <w:r w:rsidRPr="000D63AF">
        <w:rPr>
          <w:rFonts w:ascii="Times New Roman" w:hAnsi="Times New Roman" w:cs="Times New Roman"/>
          <w:color w:val="000000"/>
          <w:sz w:val="24"/>
          <w:szCs w:val="24"/>
          <w:shd w:val="clear" w:color="auto" w:fill="FFFFFF"/>
        </w:rPr>
        <w:t xml:space="preserve"> by </w:t>
      </w:r>
      <w:r w:rsidRPr="000D63AF">
        <w:rPr>
          <w:rFonts w:ascii="Times New Roman" w:hAnsi="Times New Roman" w:cs="Times New Roman"/>
          <w:bCs/>
          <w:color w:val="000000"/>
          <w:sz w:val="24"/>
          <w:szCs w:val="24"/>
          <w:shd w:val="clear" w:color="auto" w:fill="FFFFFF"/>
        </w:rPr>
        <w:t>particular</w:t>
      </w:r>
      <w:r w:rsidRPr="000D63AF">
        <w:rPr>
          <w:rFonts w:ascii="Times New Roman" w:hAnsi="Times New Roman" w:cs="Times New Roman"/>
          <w:color w:val="000000"/>
          <w:sz w:val="24"/>
          <w:szCs w:val="24"/>
          <w:shd w:val="clear" w:color="auto" w:fill="FFFFFF"/>
        </w:rPr>
        <w:t xml:space="preserve"> microorganisms. This </w:t>
      </w:r>
      <w:r w:rsidRPr="000D63AF">
        <w:rPr>
          <w:rFonts w:ascii="Times New Roman" w:hAnsi="Times New Roman" w:cs="Times New Roman"/>
          <w:bCs/>
          <w:color w:val="000000"/>
          <w:sz w:val="24"/>
          <w:szCs w:val="24"/>
          <w:shd w:val="clear" w:color="auto" w:fill="FFFFFF"/>
        </w:rPr>
        <w:t>organized</w:t>
      </w:r>
      <w:r w:rsidRPr="000D63AF">
        <w:rPr>
          <w:rFonts w:ascii="Times New Roman" w:hAnsi="Times New Roman" w:cs="Times New Roman"/>
          <w:color w:val="000000"/>
          <w:sz w:val="24"/>
          <w:szCs w:val="24"/>
          <w:shd w:val="clear" w:color="auto" w:fill="FFFFFF"/>
        </w:rPr>
        <w:t xml:space="preserve"> biological facilitation ensures that the extraction and </w:t>
      </w:r>
      <w:r w:rsidRPr="000D63AF">
        <w:rPr>
          <w:rFonts w:ascii="Times New Roman" w:hAnsi="Times New Roman" w:cs="Times New Roman"/>
          <w:bCs/>
          <w:color w:val="000000"/>
          <w:sz w:val="24"/>
          <w:szCs w:val="24"/>
          <w:shd w:val="clear" w:color="auto" w:fill="FFFFFF"/>
        </w:rPr>
        <w:t>degradation</w:t>
      </w:r>
      <w:r w:rsidRPr="000D63AF">
        <w:rPr>
          <w:rFonts w:ascii="Times New Roman" w:hAnsi="Times New Roman" w:cs="Times New Roman"/>
          <w:color w:val="000000"/>
          <w:sz w:val="24"/>
          <w:szCs w:val="24"/>
          <w:shd w:val="clear" w:color="auto" w:fill="FFFFFF"/>
        </w:rPr>
        <w:t xml:space="preserve"> processes </w:t>
      </w:r>
      <w:r w:rsidRPr="000D63AF">
        <w:rPr>
          <w:rFonts w:ascii="Times New Roman" w:hAnsi="Times New Roman" w:cs="Times New Roman"/>
          <w:bCs/>
          <w:color w:val="000000"/>
          <w:sz w:val="24"/>
          <w:szCs w:val="24"/>
          <w:shd w:val="clear" w:color="auto" w:fill="FFFFFF"/>
        </w:rPr>
        <w:t>take place</w:t>
      </w:r>
      <w:r w:rsidRPr="000D63AF">
        <w:rPr>
          <w:rFonts w:ascii="Times New Roman" w:hAnsi="Times New Roman" w:cs="Times New Roman"/>
          <w:color w:val="000000"/>
          <w:sz w:val="24"/>
          <w:szCs w:val="24"/>
          <w:shd w:val="clear" w:color="auto" w:fill="FFFFFF"/>
        </w:rPr>
        <w:t xml:space="preserve"> efficiently and effectively. </w:t>
      </w:r>
      <w:r w:rsidRPr="000D63AF">
        <w:rPr>
          <w:rFonts w:ascii="Times New Roman" w:hAnsi="Times New Roman" w:cs="Times New Roman"/>
          <w:bCs/>
          <w:color w:val="000000"/>
          <w:sz w:val="24"/>
          <w:szCs w:val="24"/>
          <w:shd w:val="clear" w:color="auto" w:fill="FFFFFF"/>
        </w:rPr>
        <w:t>It is</w:t>
      </w:r>
      <w:r w:rsidRPr="000D63AF">
        <w:rPr>
          <w:rFonts w:ascii="Times New Roman" w:hAnsi="Times New Roman" w:cs="Times New Roman"/>
          <w:color w:val="000000"/>
          <w:sz w:val="24"/>
          <w:szCs w:val="24"/>
          <w:shd w:val="clear" w:color="auto" w:fill="FFFFFF"/>
        </w:rPr>
        <w:t xml:space="preserve"> an elegant example of harnessing </w:t>
      </w:r>
      <w:r w:rsidRPr="000D63AF">
        <w:rPr>
          <w:rFonts w:ascii="Times New Roman" w:hAnsi="Times New Roman" w:cs="Times New Roman"/>
          <w:bCs/>
          <w:color w:val="000000"/>
          <w:sz w:val="24"/>
          <w:szCs w:val="24"/>
          <w:shd w:val="clear" w:color="auto" w:fill="FFFFFF"/>
        </w:rPr>
        <w:t>the powers of nature in</w:t>
      </w:r>
      <w:r w:rsidRPr="000D63AF">
        <w:rPr>
          <w:rFonts w:ascii="Times New Roman" w:hAnsi="Times New Roman" w:cs="Times New Roman"/>
          <w:color w:val="000000"/>
          <w:sz w:val="24"/>
          <w:szCs w:val="24"/>
          <w:shd w:val="clear" w:color="auto" w:fill="FFFFFF"/>
        </w:rPr>
        <w:t xml:space="preserve"> sustainable technology.</w:t>
      </w:r>
    </w:p>
    <w:p w:rsidR="008F4AB4" w:rsidRPr="000D63AF" w:rsidRDefault="008F4AB4" w:rsidP="00C5316C">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sz w:val="24"/>
          <w:szCs w:val="24"/>
        </w:rPr>
        <w:t>Focused Recovery of Water Resources</w:t>
      </w:r>
      <w:r w:rsidRPr="000D63AF">
        <w:rPr>
          <w:rFonts w:ascii="Times New Roman" w:hAnsi="Times New Roman" w:cs="Times New Roman"/>
          <w:sz w:val="24"/>
          <w:szCs w:val="24"/>
        </w:rPr>
        <w:t>: The patent's ground-breaking method aims to extract vital components from organic materials, giving purified water recovery particular priority. This strategy immediately addresses the main goal of SDG 6.1 by reducing waste while also creating a sustainable source of clean water for multiple uses.</w:t>
      </w:r>
    </w:p>
    <w:p w:rsidR="008F4AB4" w:rsidRPr="000D63AF" w:rsidRDefault="008F4AB4" w:rsidP="00C5316C">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sz w:val="24"/>
          <w:szCs w:val="24"/>
        </w:rPr>
        <w:t>International Relevance and SDG Contribution 6.1:</w:t>
      </w:r>
      <w:r w:rsidRPr="000D63AF">
        <w:rPr>
          <w:rFonts w:ascii="Times New Roman" w:hAnsi="Times New Roman" w:cs="Times New Roman"/>
          <w:sz w:val="24"/>
          <w:szCs w:val="24"/>
        </w:rPr>
        <w:t xml:space="preserve"> The MBGC-Digester is an effective tool for achieving Sustainable Development Goal because of its capacity to digest organic waste effectively and generate useful resources. 6.1. The patent plays a critical role in international efforts to accomplish this key sustainability objective by directly addressing access to clean water and sanitation.</w:t>
      </w:r>
    </w:p>
    <w:p w:rsidR="008F4AB4" w:rsidRPr="000D63AF" w:rsidRDefault="008F4AB4" w:rsidP="00C5316C">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color w:val="000000"/>
          <w:sz w:val="24"/>
          <w:szCs w:val="24"/>
          <w:shd w:val="clear" w:color="auto" w:fill="FFFFFF"/>
        </w:rPr>
        <w:t xml:space="preserve">Device </w:t>
      </w:r>
      <w:r w:rsidRPr="000D63AF">
        <w:rPr>
          <w:rFonts w:ascii="Times New Roman" w:hAnsi="Times New Roman" w:cs="Times New Roman"/>
          <w:b/>
          <w:bCs/>
          <w:color w:val="000000"/>
          <w:sz w:val="24"/>
          <w:szCs w:val="24"/>
          <w:shd w:val="clear" w:color="auto" w:fill="FFFFFF"/>
        </w:rPr>
        <w:t>Design</w:t>
      </w:r>
      <w:r w:rsidRPr="000D63AF">
        <w:rPr>
          <w:rFonts w:ascii="Times New Roman" w:hAnsi="Times New Roman" w:cs="Times New Roman"/>
          <w:b/>
          <w:color w:val="000000"/>
          <w:sz w:val="24"/>
          <w:szCs w:val="24"/>
          <w:shd w:val="clear" w:color="auto" w:fill="FFFFFF"/>
        </w:rPr>
        <w:t xml:space="preserve"> and </w:t>
      </w:r>
      <w:r w:rsidRPr="000D63AF">
        <w:rPr>
          <w:rFonts w:ascii="Times New Roman" w:hAnsi="Times New Roman" w:cs="Times New Roman"/>
          <w:b/>
          <w:bCs/>
          <w:color w:val="000000"/>
          <w:sz w:val="24"/>
          <w:szCs w:val="24"/>
          <w:shd w:val="clear" w:color="auto" w:fill="FFFFFF"/>
        </w:rPr>
        <w:t>Controlled Processes:</w:t>
      </w:r>
      <w:r w:rsidRPr="000D63AF">
        <w:rPr>
          <w:rFonts w:ascii="Times New Roman" w:hAnsi="Times New Roman" w:cs="Times New Roman"/>
          <w:color w:val="000000"/>
          <w:sz w:val="24"/>
          <w:szCs w:val="24"/>
          <w:shd w:val="clear" w:color="auto" w:fill="FFFFFF"/>
        </w:rPr>
        <w:t xml:space="preserve"> The </w:t>
      </w:r>
      <w:r w:rsidRPr="000D63AF">
        <w:rPr>
          <w:rFonts w:ascii="Times New Roman" w:hAnsi="Times New Roman" w:cs="Times New Roman"/>
          <w:bCs/>
          <w:color w:val="000000"/>
          <w:sz w:val="24"/>
          <w:szCs w:val="24"/>
          <w:shd w:val="clear" w:color="auto" w:fill="FFFFFF"/>
        </w:rPr>
        <w:t>design of the device with</w:t>
      </w:r>
      <w:r w:rsidRPr="000D63AF">
        <w:rPr>
          <w:rFonts w:ascii="Times New Roman" w:hAnsi="Times New Roman" w:cs="Times New Roman"/>
          <w:color w:val="000000"/>
          <w:sz w:val="24"/>
          <w:szCs w:val="24"/>
          <w:shd w:val="clear" w:color="auto" w:fill="FFFFFF"/>
        </w:rPr>
        <w:t xml:space="preserve"> a strategically </w:t>
      </w:r>
      <w:r w:rsidRPr="000D63AF">
        <w:rPr>
          <w:rFonts w:ascii="Times New Roman" w:hAnsi="Times New Roman" w:cs="Times New Roman"/>
          <w:bCs/>
          <w:color w:val="000000"/>
          <w:sz w:val="24"/>
          <w:szCs w:val="24"/>
          <w:shd w:val="clear" w:color="auto" w:fill="FFFFFF"/>
        </w:rPr>
        <w:t>separated basin</w:t>
      </w:r>
      <w:r w:rsidRPr="000D63AF">
        <w:rPr>
          <w:rFonts w:ascii="Times New Roman" w:hAnsi="Times New Roman" w:cs="Times New Roman"/>
          <w:color w:val="000000"/>
          <w:sz w:val="24"/>
          <w:szCs w:val="24"/>
          <w:shd w:val="clear" w:color="auto" w:fill="FFFFFF"/>
        </w:rPr>
        <w:t xml:space="preserve"> plays a </w:t>
      </w:r>
      <w:r w:rsidRPr="000D63AF">
        <w:rPr>
          <w:rFonts w:ascii="Times New Roman" w:hAnsi="Times New Roman" w:cs="Times New Roman"/>
          <w:bCs/>
          <w:color w:val="000000"/>
          <w:sz w:val="24"/>
          <w:szCs w:val="24"/>
          <w:shd w:val="clear" w:color="auto" w:fill="FFFFFF"/>
        </w:rPr>
        <w:t>key</w:t>
      </w:r>
      <w:r w:rsidRPr="000D63AF">
        <w:rPr>
          <w:rFonts w:ascii="Times New Roman" w:hAnsi="Times New Roman" w:cs="Times New Roman"/>
          <w:color w:val="000000"/>
          <w:sz w:val="24"/>
          <w:szCs w:val="24"/>
          <w:shd w:val="clear" w:color="auto" w:fill="FFFFFF"/>
        </w:rPr>
        <w:t xml:space="preserve"> role in the </w:t>
      </w:r>
      <w:r w:rsidRPr="000D63AF">
        <w:rPr>
          <w:rFonts w:ascii="Times New Roman" w:hAnsi="Times New Roman" w:cs="Times New Roman"/>
          <w:bCs/>
          <w:color w:val="000000"/>
          <w:sz w:val="24"/>
          <w:szCs w:val="24"/>
          <w:shd w:val="clear" w:color="auto" w:fill="FFFFFF"/>
        </w:rPr>
        <w:t>precise execution of the process.</w:t>
      </w:r>
      <w:r w:rsidRPr="000D63AF">
        <w:rPr>
          <w:rFonts w:ascii="Times New Roman" w:hAnsi="Times New Roman" w:cs="Times New Roman"/>
          <w:color w:val="000000"/>
          <w:sz w:val="24"/>
          <w:szCs w:val="24"/>
          <w:shd w:val="clear" w:color="auto" w:fill="FFFFFF"/>
        </w:rPr>
        <w:t xml:space="preserve"> By dividing the </w:t>
      </w:r>
      <w:r w:rsidRPr="000D63AF">
        <w:rPr>
          <w:rFonts w:ascii="Times New Roman" w:hAnsi="Times New Roman" w:cs="Times New Roman"/>
          <w:bCs/>
          <w:color w:val="000000"/>
          <w:sz w:val="24"/>
          <w:szCs w:val="24"/>
          <w:shd w:val="clear" w:color="auto" w:fill="FFFFFF"/>
        </w:rPr>
        <w:t>pool</w:t>
      </w:r>
      <w:r w:rsidRPr="000D63AF">
        <w:rPr>
          <w:rFonts w:ascii="Times New Roman" w:hAnsi="Times New Roman" w:cs="Times New Roman"/>
          <w:color w:val="000000"/>
          <w:sz w:val="24"/>
          <w:szCs w:val="24"/>
          <w:shd w:val="clear" w:color="auto" w:fill="FFFFFF"/>
        </w:rPr>
        <w:t xml:space="preserve"> into different zones, each dedicated to </w:t>
      </w:r>
      <w:r w:rsidRPr="000D63AF">
        <w:rPr>
          <w:rFonts w:ascii="Times New Roman" w:hAnsi="Times New Roman" w:cs="Times New Roman"/>
          <w:color w:val="000000"/>
          <w:sz w:val="24"/>
          <w:szCs w:val="24"/>
          <w:shd w:val="clear" w:color="auto" w:fill="FFFFFF"/>
        </w:rPr>
        <w:lastRenderedPageBreak/>
        <w:t xml:space="preserve">specific biological reactions, the patent ensures that the process </w:t>
      </w:r>
      <w:r w:rsidRPr="000D63AF">
        <w:rPr>
          <w:rFonts w:ascii="Times New Roman" w:hAnsi="Times New Roman" w:cs="Times New Roman"/>
          <w:bCs/>
          <w:color w:val="000000"/>
          <w:sz w:val="24"/>
          <w:szCs w:val="24"/>
          <w:shd w:val="clear" w:color="auto" w:fill="FFFFFF"/>
        </w:rPr>
        <w:t>takes place</w:t>
      </w:r>
      <w:r w:rsidRPr="000D63AF">
        <w:rPr>
          <w:rFonts w:ascii="Times New Roman" w:hAnsi="Times New Roman" w:cs="Times New Roman"/>
          <w:color w:val="000000"/>
          <w:sz w:val="24"/>
          <w:szCs w:val="24"/>
          <w:shd w:val="clear" w:color="auto" w:fill="FFFFFF"/>
        </w:rPr>
        <w:t xml:space="preserve"> in a controlled and systematic manner. The </w:t>
      </w:r>
      <w:r w:rsidRPr="000D63AF">
        <w:rPr>
          <w:rFonts w:ascii="Times New Roman" w:hAnsi="Times New Roman" w:cs="Times New Roman"/>
          <w:bCs/>
          <w:color w:val="000000"/>
          <w:sz w:val="24"/>
          <w:szCs w:val="24"/>
          <w:shd w:val="clear" w:color="auto" w:fill="FFFFFF"/>
        </w:rPr>
        <w:t>addition</w:t>
      </w:r>
      <w:r w:rsidRPr="000D63AF">
        <w:rPr>
          <w:rFonts w:ascii="Times New Roman" w:hAnsi="Times New Roman" w:cs="Times New Roman"/>
          <w:color w:val="000000"/>
          <w:sz w:val="24"/>
          <w:szCs w:val="24"/>
          <w:shd w:val="clear" w:color="auto" w:fill="FFFFFF"/>
        </w:rPr>
        <w:t xml:space="preserve"> of blocks and </w:t>
      </w:r>
      <w:r w:rsidRPr="000D63AF">
        <w:rPr>
          <w:rFonts w:ascii="Times New Roman" w:hAnsi="Times New Roman" w:cs="Times New Roman"/>
          <w:bCs/>
          <w:color w:val="000000"/>
          <w:sz w:val="24"/>
          <w:szCs w:val="24"/>
          <w:shd w:val="clear" w:color="auto" w:fill="FFFFFF"/>
        </w:rPr>
        <w:t>separators to separate the</w:t>
      </w:r>
      <w:r w:rsidRPr="000D63AF">
        <w:rPr>
          <w:rFonts w:ascii="Times New Roman" w:hAnsi="Times New Roman" w:cs="Times New Roman"/>
          <w:color w:val="000000"/>
          <w:sz w:val="24"/>
          <w:szCs w:val="24"/>
          <w:shd w:val="clear" w:color="auto" w:fill="FFFFFF"/>
        </w:rPr>
        <w:t xml:space="preserve"> gas further </w:t>
      </w:r>
      <w:r w:rsidRPr="000D63AF">
        <w:rPr>
          <w:rFonts w:ascii="Times New Roman" w:hAnsi="Times New Roman" w:cs="Times New Roman"/>
          <w:bCs/>
          <w:color w:val="000000"/>
          <w:sz w:val="24"/>
          <w:szCs w:val="24"/>
          <w:shd w:val="clear" w:color="auto" w:fill="FFFFFF"/>
        </w:rPr>
        <w:t>improves</w:t>
      </w:r>
      <w:r w:rsidRPr="000D63AF">
        <w:rPr>
          <w:rFonts w:ascii="Times New Roman" w:hAnsi="Times New Roman" w:cs="Times New Roman"/>
          <w:color w:val="000000"/>
          <w:sz w:val="24"/>
          <w:szCs w:val="24"/>
          <w:shd w:val="clear" w:color="auto" w:fill="FFFFFF"/>
        </w:rPr>
        <w:t xml:space="preserve"> the process, </w:t>
      </w:r>
      <w:r w:rsidRPr="000D63AF">
        <w:rPr>
          <w:rFonts w:ascii="Times New Roman" w:hAnsi="Times New Roman" w:cs="Times New Roman"/>
          <w:bCs/>
          <w:color w:val="000000"/>
          <w:sz w:val="24"/>
          <w:szCs w:val="24"/>
          <w:shd w:val="clear" w:color="auto" w:fill="FFFFFF"/>
        </w:rPr>
        <w:t>improving</w:t>
      </w:r>
      <w:r w:rsidRPr="000D63AF">
        <w:rPr>
          <w:rFonts w:ascii="Times New Roman" w:hAnsi="Times New Roman" w:cs="Times New Roman"/>
          <w:color w:val="000000"/>
          <w:sz w:val="24"/>
          <w:szCs w:val="24"/>
          <w:shd w:val="clear" w:color="auto" w:fill="FFFFFF"/>
        </w:rPr>
        <w:t xml:space="preserve"> its efficiency and accuracy.</w:t>
      </w:r>
    </w:p>
    <w:p w:rsidR="008F4AB4" w:rsidRPr="000D63AF" w:rsidRDefault="008F4AB4" w:rsidP="00C5316C">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bCs/>
          <w:color w:val="000000"/>
          <w:sz w:val="24"/>
          <w:szCs w:val="24"/>
          <w:shd w:val="clear" w:color="auto" w:fill="FFFFFF"/>
        </w:rPr>
        <w:t>Waste reduction</w:t>
      </w:r>
      <w:r w:rsidRPr="000D63AF">
        <w:rPr>
          <w:rFonts w:ascii="Times New Roman" w:hAnsi="Times New Roman" w:cs="Times New Roman"/>
          <w:b/>
          <w:color w:val="000000"/>
          <w:sz w:val="24"/>
          <w:szCs w:val="24"/>
          <w:shd w:val="clear" w:color="auto" w:fill="FFFFFF"/>
        </w:rPr>
        <w:t xml:space="preserve"> and </w:t>
      </w:r>
      <w:r w:rsidRPr="000D63AF">
        <w:rPr>
          <w:rFonts w:ascii="Times New Roman" w:hAnsi="Times New Roman" w:cs="Times New Roman"/>
          <w:b/>
          <w:bCs/>
          <w:color w:val="000000"/>
          <w:sz w:val="24"/>
          <w:szCs w:val="24"/>
          <w:shd w:val="clear" w:color="auto" w:fill="FFFFFF"/>
        </w:rPr>
        <w:t>circular economy:</w:t>
      </w:r>
      <w:r w:rsidRPr="000D63AF">
        <w:rPr>
          <w:rFonts w:ascii="Times New Roman" w:hAnsi="Times New Roman" w:cs="Times New Roman"/>
          <w:color w:val="000000"/>
          <w:sz w:val="24"/>
          <w:szCs w:val="24"/>
          <w:shd w:val="clear" w:color="auto" w:fill="FFFFFF"/>
        </w:rPr>
        <w:t xml:space="preserve"> One of the most </w:t>
      </w:r>
      <w:r w:rsidRPr="000D63AF">
        <w:rPr>
          <w:rFonts w:ascii="Times New Roman" w:hAnsi="Times New Roman" w:cs="Times New Roman"/>
          <w:bCs/>
          <w:color w:val="000000"/>
          <w:sz w:val="24"/>
          <w:szCs w:val="24"/>
          <w:shd w:val="clear" w:color="auto" w:fill="FFFFFF"/>
        </w:rPr>
        <w:t>attractive</w:t>
      </w:r>
      <w:r w:rsidRPr="000D63AF">
        <w:rPr>
          <w:rFonts w:ascii="Times New Roman" w:hAnsi="Times New Roman" w:cs="Times New Roman"/>
          <w:color w:val="000000"/>
          <w:sz w:val="24"/>
          <w:szCs w:val="24"/>
          <w:shd w:val="clear" w:color="auto" w:fill="FFFFFF"/>
        </w:rPr>
        <w:t xml:space="preserve"> features </w:t>
      </w:r>
      <w:r w:rsidRPr="000D63AF">
        <w:rPr>
          <w:rFonts w:ascii="Times New Roman" w:hAnsi="Times New Roman" w:cs="Times New Roman"/>
          <w:bCs/>
          <w:color w:val="000000"/>
          <w:sz w:val="24"/>
          <w:szCs w:val="24"/>
          <w:shd w:val="clear" w:color="auto" w:fill="FFFFFF"/>
        </w:rPr>
        <w:t>of the patent</w:t>
      </w:r>
      <w:r w:rsidRPr="000D63AF">
        <w:rPr>
          <w:rFonts w:ascii="Times New Roman" w:hAnsi="Times New Roman" w:cs="Times New Roman"/>
          <w:color w:val="000000"/>
          <w:sz w:val="24"/>
          <w:szCs w:val="24"/>
          <w:shd w:val="clear" w:color="auto" w:fill="FFFFFF"/>
        </w:rPr>
        <w:t xml:space="preserve"> is its contribution to waste and the circular economy. By </w:t>
      </w:r>
      <w:r w:rsidRPr="000D63AF">
        <w:rPr>
          <w:rFonts w:ascii="Times New Roman" w:hAnsi="Times New Roman" w:cs="Times New Roman"/>
          <w:bCs/>
          <w:color w:val="000000"/>
          <w:sz w:val="24"/>
          <w:szCs w:val="24"/>
          <w:shd w:val="clear" w:color="auto" w:fill="FFFFFF"/>
        </w:rPr>
        <w:t>efficiently</w:t>
      </w:r>
      <w:r w:rsidRPr="000D63AF">
        <w:rPr>
          <w:rFonts w:ascii="Times New Roman" w:hAnsi="Times New Roman" w:cs="Times New Roman"/>
          <w:color w:val="000000"/>
          <w:sz w:val="24"/>
          <w:szCs w:val="24"/>
          <w:shd w:val="clear" w:color="auto" w:fill="FFFFFF"/>
        </w:rPr>
        <w:t xml:space="preserve"> extracting valuable components from organic matter, the technology minimizes </w:t>
      </w:r>
      <w:r w:rsidRPr="000D63AF">
        <w:rPr>
          <w:rFonts w:ascii="Times New Roman" w:hAnsi="Times New Roman" w:cs="Times New Roman"/>
          <w:bCs/>
          <w:color w:val="000000"/>
          <w:sz w:val="24"/>
          <w:szCs w:val="24"/>
          <w:shd w:val="clear" w:color="auto" w:fill="FFFFFF"/>
        </w:rPr>
        <w:t>waste generation.</w:t>
      </w:r>
      <w:r w:rsidRPr="000D63AF">
        <w:rPr>
          <w:rFonts w:ascii="Times New Roman" w:hAnsi="Times New Roman" w:cs="Times New Roman"/>
          <w:color w:val="000000"/>
          <w:sz w:val="24"/>
          <w:szCs w:val="24"/>
          <w:shd w:val="clear" w:color="auto" w:fill="FFFFFF"/>
        </w:rPr>
        <w:t xml:space="preserve"> Instead, these components are </w:t>
      </w:r>
      <w:r w:rsidRPr="000D63AF">
        <w:rPr>
          <w:rFonts w:ascii="Times New Roman" w:hAnsi="Times New Roman" w:cs="Times New Roman"/>
          <w:bCs/>
          <w:color w:val="000000"/>
          <w:sz w:val="24"/>
          <w:szCs w:val="24"/>
          <w:shd w:val="clear" w:color="auto" w:fill="FFFFFF"/>
        </w:rPr>
        <w:t>used</w:t>
      </w:r>
      <w:r w:rsidRPr="000D63AF">
        <w:rPr>
          <w:rFonts w:ascii="Times New Roman" w:hAnsi="Times New Roman" w:cs="Times New Roman"/>
          <w:color w:val="000000"/>
          <w:sz w:val="24"/>
          <w:szCs w:val="24"/>
          <w:shd w:val="clear" w:color="auto" w:fill="FFFFFF"/>
        </w:rPr>
        <w:t xml:space="preserve"> as valuable raw materials </w:t>
      </w:r>
      <w:r w:rsidRPr="000D63AF">
        <w:rPr>
          <w:rFonts w:ascii="Times New Roman" w:hAnsi="Times New Roman" w:cs="Times New Roman"/>
          <w:bCs/>
          <w:color w:val="000000"/>
          <w:sz w:val="24"/>
          <w:szCs w:val="24"/>
          <w:shd w:val="clear" w:color="auto" w:fill="FFFFFF"/>
        </w:rPr>
        <w:t>in</w:t>
      </w:r>
      <w:r w:rsidRPr="000D63AF">
        <w:rPr>
          <w:rFonts w:ascii="Times New Roman" w:hAnsi="Times New Roman" w:cs="Times New Roman"/>
          <w:color w:val="000000"/>
          <w:sz w:val="24"/>
          <w:szCs w:val="24"/>
          <w:shd w:val="clear" w:color="auto" w:fill="FFFFFF"/>
        </w:rPr>
        <w:t xml:space="preserve"> other industrial processes. This </w:t>
      </w:r>
      <w:r w:rsidRPr="000D63AF">
        <w:rPr>
          <w:rFonts w:ascii="Times New Roman" w:hAnsi="Times New Roman" w:cs="Times New Roman"/>
          <w:bCs/>
          <w:color w:val="000000"/>
          <w:sz w:val="24"/>
          <w:szCs w:val="24"/>
          <w:shd w:val="clear" w:color="auto" w:fill="FFFFFF"/>
        </w:rPr>
        <w:t>is</w:t>
      </w:r>
      <w:r w:rsidRPr="000D63AF">
        <w:rPr>
          <w:rFonts w:ascii="Times New Roman" w:hAnsi="Times New Roman" w:cs="Times New Roman"/>
          <w:color w:val="000000"/>
          <w:sz w:val="24"/>
          <w:szCs w:val="24"/>
          <w:shd w:val="clear" w:color="auto" w:fill="FFFFFF"/>
        </w:rPr>
        <w:t xml:space="preserve"> perfectly </w:t>
      </w:r>
      <w:r w:rsidRPr="000D63AF">
        <w:rPr>
          <w:rFonts w:ascii="Times New Roman" w:hAnsi="Times New Roman" w:cs="Times New Roman"/>
          <w:bCs/>
          <w:color w:val="000000"/>
          <w:sz w:val="24"/>
          <w:szCs w:val="24"/>
          <w:shd w:val="clear" w:color="auto" w:fill="FFFFFF"/>
        </w:rPr>
        <w:t>in line</w:t>
      </w:r>
      <w:r w:rsidRPr="000D63AF">
        <w:rPr>
          <w:rFonts w:ascii="Times New Roman" w:hAnsi="Times New Roman" w:cs="Times New Roman"/>
          <w:color w:val="000000"/>
          <w:sz w:val="24"/>
          <w:szCs w:val="24"/>
          <w:shd w:val="clear" w:color="auto" w:fill="FFFFFF"/>
        </w:rPr>
        <w:t xml:space="preserve"> with the principles of </w:t>
      </w:r>
      <w:r w:rsidRPr="000D63AF">
        <w:rPr>
          <w:rFonts w:ascii="Times New Roman" w:hAnsi="Times New Roman" w:cs="Times New Roman"/>
          <w:bCs/>
          <w:color w:val="000000"/>
          <w:sz w:val="24"/>
          <w:szCs w:val="24"/>
          <w:shd w:val="clear" w:color="auto" w:fill="FFFFFF"/>
        </w:rPr>
        <w:t>the</w:t>
      </w:r>
      <w:r w:rsidRPr="000D63AF">
        <w:rPr>
          <w:rFonts w:ascii="Times New Roman" w:hAnsi="Times New Roman" w:cs="Times New Roman"/>
          <w:color w:val="000000"/>
          <w:sz w:val="24"/>
          <w:szCs w:val="24"/>
          <w:shd w:val="clear" w:color="auto" w:fill="FFFFFF"/>
        </w:rPr>
        <w:t xml:space="preserve"> circular economy, where </w:t>
      </w:r>
      <w:r w:rsidRPr="000D63AF">
        <w:rPr>
          <w:rFonts w:ascii="Times New Roman" w:hAnsi="Times New Roman" w:cs="Times New Roman"/>
          <w:bCs/>
          <w:color w:val="000000"/>
          <w:sz w:val="24"/>
          <w:szCs w:val="24"/>
          <w:shd w:val="clear" w:color="auto" w:fill="FFFFFF"/>
        </w:rPr>
        <w:t>natural</w:t>
      </w:r>
      <w:r w:rsidRPr="000D63AF">
        <w:rPr>
          <w:rFonts w:ascii="Times New Roman" w:hAnsi="Times New Roman" w:cs="Times New Roman"/>
          <w:color w:val="000000"/>
          <w:sz w:val="24"/>
          <w:szCs w:val="24"/>
          <w:shd w:val="clear" w:color="auto" w:fill="FFFFFF"/>
        </w:rPr>
        <w:t xml:space="preserve"> resources are conserved and </w:t>
      </w:r>
      <w:r w:rsidRPr="000D63AF">
        <w:rPr>
          <w:rFonts w:ascii="Times New Roman" w:hAnsi="Times New Roman" w:cs="Times New Roman"/>
          <w:bCs/>
          <w:color w:val="000000"/>
          <w:sz w:val="24"/>
          <w:szCs w:val="24"/>
          <w:shd w:val="clear" w:color="auto" w:fill="FFFFFF"/>
        </w:rPr>
        <w:t>used</w:t>
      </w:r>
      <w:r w:rsidRPr="000D63AF">
        <w:rPr>
          <w:rFonts w:ascii="Times New Roman" w:hAnsi="Times New Roman" w:cs="Times New Roman"/>
          <w:color w:val="000000"/>
          <w:sz w:val="24"/>
          <w:szCs w:val="24"/>
          <w:shd w:val="clear" w:color="auto" w:fill="FFFFFF"/>
        </w:rPr>
        <w:t xml:space="preserve"> in a sustainable and </w:t>
      </w:r>
      <w:r w:rsidRPr="000D63AF">
        <w:rPr>
          <w:rFonts w:ascii="Times New Roman" w:hAnsi="Times New Roman" w:cs="Times New Roman"/>
          <w:bCs/>
          <w:color w:val="000000"/>
          <w:sz w:val="24"/>
          <w:szCs w:val="24"/>
          <w:shd w:val="clear" w:color="auto" w:fill="FFFFFF"/>
        </w:rPr>
        <w:t>renewable way.</w:t>
      </w:r>
    </w:p>
    <w:p w:rsidR="008F4AB4" w:rsidRPr="000D63AF" w:rsidRDefault="008F4AB4" w:rsidP="00C5316C">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color w:val="000000"/>
          <w:sz w:val="24"/>
          <w:szCs w:val="24"/>
          <w:shd w:val="clear" w:color="auto" w:fill="FFFFFF"/>
        </w:rPr>
        <w:t xml:space="preserve">Alignment with </w:t>
      </w:r>
      <w:r w:rsidRPr="000D63AF">
        <w:rPr>
          <w:rFonts w:ascii="Times New Roman" w:hAnsi="Times New Roman" w:cs="Times New Roman"/>
          <w:b/>
          <w:bCs/>
          <w:color w:val="000000"/>
          <w:sz w:val="24"/>
          <w:szCs w:val="24"/>
          <w:shd w:val="clear" w:color="auto" w:fill="FFFFFF"/>
        </w:rPr>
        <w:t>the</w:t>
      </w:r>
      <w:r w:rsidRPr="000D63AF">
        <w:rPr>
          <w:rFonts w:ascii="Times New Roman" w:hAnsi="Times New Roman" w:cs="Times New Roman"/>
          <w:b/>
          <w:color w:val="000000"/>
          <w:sz w:val="24"/>
          <w:szCs w:val="24"/>
          <w:shd w:val="clear" w:color="auto" w:fill="FFFFFF"/>
        </w:rPr>
        <w:t xml:space="preserve"> Sustainable Development Goals (SDGs):</w:t>
      </w:r>
      <w:r>
        <w:rPr>
          <w:rFonts w:ascii="Times New Roman" w:hAnsi="Times New Roman" w:cs="Times New Roman"/>
          <w:b/>
          <w:color w:val="000000"/>
          <w:sz w:val="24"/>
          <w:szCs w:val="24"/>
          <w:shd w:val="clear" w:color="auto" w:fill="FFFFFF"/>
        </w:rPr>
        <w:t xml:space="preserve"> </w:t>
      </w:r>
      <w:r w:rsidRPr="000D63AF">
        <w:rPr>
          <w:rFonts w:ascii="Times New Roman" w:hAnsi="Times New Roman" w:cs="Times New Roman"/>
          <w:bCs/>
          <w:color w:val="000000"/>
          <w:sz w:val="24"/>
          <w:szCs w:val="24"/>
          <w:shd w:val="clear" w:color="auto" w:fill="FFFFFF"/>
        </w:rPr>
        <w:t>Aligning technology</w:t>
      </w:r>
      <w:r w:rsidRPr="000D63AF">
        <w:rPr>
          <w:rFonts w:ascii="Times New Roman" w:hAnsi="Times New Roman" w:cs="Times New Roman"/>
          <w:color w:val="000000"/>
          <w:sz w:val="24"/>
          <w:szCs w:val="24"/>
          <w:shd w:val="clear" w:color="auto" w:fill="FFFFFF"/>
        </w:rPr>
        <w:t xml:space="preserve"> with </w:t>
      </w:r>
      <w:r w:rsidRPr="000D63AF">
        <w:rPr>
          <w:rFonts w:ascii="Times New Roman" w:hAnsi="Times New Roman" w:cs="Times New Roman"/>
          <w:bCs/>
          <w:color w:val="000000"/>
          <w:sz w:val="24"/>
          <w:szCs w:val="24"/>
          <w:shd w:val="clear" w:color="auto" w:fill="FFFFFF"/>
        </w:rPr>
        <w:t>Sustainable Development Goal</w:t>
      </w:r>
      <w:r w:rsidRPr="000D63AF">
        <w:rPr>
          <w:rFonts w:ascii="Times New Roman" w:hAnsi="Times New Roman" w:cs="Times New Roman"/>
          <w:color w:val="000000"/>
          <w:sz w:val="24"/>
          <w:szCs w:val="24"/>
          <w:shd w:val="clear" w:color="auto" w:fill="FFFFFF"/>
        </w:rPr>
        <w:t xml:space="preserve"> 6.1 underscores its </w:t>
      </w:r>
      <w:r w:rsidRPr="000D63AF">
        <w:rPr>
          <w:rFonts w:ascii="Times New Roman" w:hAnsi="Times New Roman" w:cs="Times New Roman"/>
          <w:bCs/>
          <w:color w:val="000000"/>
          <w:sz w:val="24"/>
          <w:szCs w:val="24"/>
          <w:shd w:val="clear" w:color="auto" w:fill="FFFFFF"/>
        </w:rPr>
        <w:t>importance</w:t>
      </w:r>
      <w:r w:rsidRPr="000D63AF">
        <w:rPr>
          <w:rFonts w:ascii="Times New Roman" w:hAnsi="Times New Roman" w:cs="Times New Roman"/>
          <w:color w:val="000000"/>
          <w:sz w:val="24"/>
          <w:szCs w:val="24"/>
          <w:shd w:val="clear" w:color="auto" w:fill="FFFFFF"/>
        </w:rPr>
        <w:t xml:space="preserve"> in global sustainability efforts. By addressing access to clean water and sanitation, MBGC-Digester directly contributes to this crucial </w:t>
      </w:r>
      <w:r w:rsidRPr="000D63AF">
        <w:rPr>
          <w:rFonts w:ascii="Times New Roman" w:hAnsi="Times New Roman" w:cs="Times New Roman"/>
          <w:bCs/>
          <w:color w:val="000000"/>
          <w:sz w:val="24"/>
          <w:szCs w:val="24"/>
          <w:shd w:val="clear" w:color="auto" w:fill="FFFFFF"/>
        </w:rPr>
        <w:t>sustainability goal.</w:t>
      </w:r>
      <w:r w:rsidRPr="000D63AF">
        <w:rPr>
          <w:rFonts w:ascii="Times New Roman" w:hAnsi="Times New Roman" w:cs="Times New Roman"/>
          <w:color w:val="000000"/>
          <w:sz w:val="24"/>
          <w:szCs w:val="24"/>
          <w:shd w:val="clear" w:color="auto" w:fill="FFFFFF"/>
        </w:rPr>
        <w:t xml:space="preserve"> The patent's</w:t>
      </w:r>
      <w:r w:rsidRPr="000D63AF">
        <w:rPr>
          <w:rFonts w:ascii="Times New Roman" w:hAnsi="Times New Roman" w:cs="Times New Roman"/>
          <w:bCs/>
          <w:color w:val="000000"/>
          <w:sz w:val="24"/>
          <w:szCs w:val="24"/>
          <w:shd w:val="clear" w:color="auto" w:fill="FFFFFF"/>
        </w:rPr>
        <w:t>ability</w:t>
      </w:r>
      <w:r w:rsidRPr="000D63AF">
        <w:rPr>
          <w:rFonts w:ascii="Times New Roman" w:hAnsi="Times New Roman" w:cs="Times New Roman"/>
          <w:color w:val="000000"/>
          <w:sz w:val="24"/>
          <w:szCs w:val="24"/>
          <w:shd w:val="clear" w:color="auto" w:fill="FFFFFF"/>
        </w:rPr>
        <w:t xml:space="preserve"> to </w:t>
      </w:r>
      <w:r w:rsidRPr="000D63AF">
        <w:rPr>
          <w:rFonts w:ascii="Times New Roman" w:hAnsi="Times New Roman" w:cs="Times New Roman"/>
          <w:bCs/>
          <w:color w:val="000000"/>
          <w:sz w:val="24"/>
          <w:szCs w:val="24"/>
          <w:shd w:val="clear" w:color="auto" w:fill="FFFFFF"/>
        </w:rPr>
        <w:t>efficiently process</w:t>
      </w:r>
      <w:r w:rsidRPr="000D63AF">
        <w:rPr>
          <w:rFonts w:ascii="Times New Roman" w:hAnsi="Times New Roman" w:cs="Times New Roman"/>
          <w:color w:val="000000"/>
          <w:sz w:val="24"/>
          <w:szCs w:val="24"/>
          <w:shd w:val="clear" w:color="auto" w:fill="FFFFFF"/>
        </w:rPr>
        <w:t xml:space="preserve"> organic waste and </w:t>
      </w:r>
      <w:r w:rsidRPr="000D63AF">
        <w:rPr>
          <w:rFonts w:ascii="Times New Roman" w:hAnsi="Times New Roman" w:cs="Times New Roman"/>
          <w:bCs/>
          <w:color w:val="000000"/>
          <w:sz w:val="24"/>
          <w:szCs w:val="24"/>
          <w:shd w:val="clear" w:color="auto" w:fill="FFFFFF"/>
        </w:rPr>
        <w:t>use</w:t>
      </w:r>
      <w:r w:rsidRPr="000D63AF">
        <w:rPr>
          <w:rFonts w:ascii="Times New Roman" w:hAnsi="Times New Roman" w:cs="Times New Roman"/>
          <w:color w:val="000000"/>
          <w:sz w:val="24"/>
          <w:szCs w:val="24"/>
          <w:shd w:val="clear" w:color="auto" w:fill="FFFFFF"/>
        </w:rPr>
        <w:t xml:space="preserve"> valuable resources </w:t>
      </w:r>
      <w:r w:rsidRPr="000D63AF">
        <w:rPr>
          <w:rFonts w:ascii="Times New Roman" w:hAnsi="Times New Roman" w:cs="Times New Roman"/>
          <w:bCs/>
          <w:color w:val="000000"/>
          <w:sz w:val="24"/>
          <w:szCs w:val="24"/>
          <w:shd w:val="clear" w:color="auto" w:fill="FFFFFF"/>
        </w:rPr>
        <w:t>makes</w:t>
      </w:r>
      <w:r w:rsidRPr="000D63AF">
        <w:rPr>
          <w:rFonts w:ascii="Times New Roman" w:hAnsi="Times New Roman" w:cs="Times New Roman"/>
          <w:color w:val="000000"/>
          <w:sz w:val="24"/>
          <w:szCs w:val="24"/>
          <w:shd w:val="clear" w:color="auto" w:fill="FFFFFF"/>
        </w:rPr>
        <w:t xml:space="preserve"> it a valuable tool </w:t>
      </w:r>
      <w:r w:rsidRPr="000D63AF">
        <w:rPr>
          <w:rFonts w:ascii="Times New Roman" w:hAnsi="Times New Roman" w:cs="Times New Roman"/>
          <w:bCs/>
          <w:color w:val="000000"/>
          <w:sz w:val="24"/>
          <w:szCs w:val="24"/>
          <w:shd w:val="clear" w:color="auto" w:fill="FFFFFF"/>
        </w:rPr>
        <w:t>for promoting</w:t>
      </w:r>
      <w:r w:rsidRPr="000D63AF">
        <w:rPr>
          <w:rFonts w:ascii="Times New Roman" w:hAnsi="Times New Roman" w:cs="Times New Roman"/>
          <w:color w:val="000000"/>
          <w:sz w:val="24"/>
          <w:szCs w:val="24"/>
          <w:shd w:val="clear" w:color="auto" w:fill="FFFFFF"/>
        </w:rPr>
        <w:t xml:space="preserve"> broader sustainability </w:t>
      </w:r>
      <w:r w:rsidRPr="000D63AF">
        <w:rPr>
          <w:rFonts w:ascii="Times New Roman" w:hAnsi="Times New Roman" w:cs="Times New Roman"/>
          <w:bCs/>
          <w:color w:val="000000"/>
          <w:sz w:val="24"/>
          <w:szCs w:val="24"/>
          <w:shd w:val="clear" w:color="auto" w:fill="FFFFFF"/>
        </w:rPr>
        <w:t>goals.</w:t>
      </w:r>
    </w:p>
    <w:p w:rsidR="008F4AB4" w:rsidRPr="000D63AF" w:rsidRDefault="008F4AB4" w:rsidP="00C5316C">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color w:val="000000"/>
          <w:sz w:val="24"/>
          <w:szCs w:val="24"/>
          <w:shd w:val="clear" w:color="auto" w:fill="FFFFFF"/>
        </w:rPr>
        <w:t xml:space="preserve">Versatility and </w:t>
      </w:r>
      <w:r w:rsidRPr="000D63AF">
        <w:rPr>
          <w:rFonts w:ascii="Times New Roman" w:hAnsi="Times New Roman" w:cs="Times New Roman"/>
          <w:b/>
          <w:bCs/>
          <w:color w:val="000000"/>
          <w:sz w:val="24"/>
          <w:szCs w:val="24"/>
          <w:shd w:val="clear" w:color="auto" w:fill="FFFFFF"/>
        </w:rPr>
        <w:t>adaptability:</w:t>
      </w:r>
      <w:r w:rsidRPr="000D63AF">
        <w:rPr>
          <w:rFonts w:ascii="Times New Roman" w:hAnsi="Times New Roman" w:cs="Times New Roman"/>
          <w:color w:val="000000"/>
          <w:sz w:val="24"/>
          <w:szCs w:val="24"/>
          <w:shd w:val="clear" w:color="auto" w:fill="FFFFFF"/>
        </w:rPr>
        <w:t xml:space="preserve"> The </w:t>
      </w:r>
      <w:r w:rsidRPr="000D63AF">
        <w:rPr>
          <w:rFonts w:ascii="Times New Roman" w:hAnsi="Times New Roman" w:cs="Times New Roman"/>
          <w:bCs/>
          <w:color w:val="000000"/>
          <w:sz w:val="24"/>
          <w:szCs w:val="24"/>
          <w:shd w:val="clear" w:color="auto" w:fill="FFFFFF"/>
        </w:rPr>
        <w:t>applicability of the</w:t>
      </w:r>
      <w:r w:rsidRPr="000D63AF">
        <w:rPr>
          <w:rFonts w:ascii="Times New Roman" w:hAnsi="Times New Roman" w:cs="Times New Roman"/>
          <w:color w:val="000000"/>
          <w:sz w:val="24"/>
          <w:szCs w:val="24"/>
          <w:shd w:val="clear" w:color="auto" w:fill="FFFFFF"/>
        </w:rPr>
        <w:t xml:space="preserve"> method and </w:t>
      </w:r>
      <w:r w:rsidRPr="000D63AF">
        <w:rPr>
          <w:rFonts w:ascii="Times New Roman" w:hAnsi="Times New Roman" w:cs="Times New Roman"/>
          <w:bCs/>
          <w:color w:val="000000"/>
          <w:sz w:val="24"/>
          <w:szCs w:val="24"/>
          <w:shd w:val="clear" w:color="auto" w:fill="FFFFFF"/>
        </w:rPr>
        <w:t>equipment design</w:t>
      </w:r>
      <w:r w:rsidRPr="000D63AF">
        <w:rPr>
          <w:rFonts w:ascii="Times New Roman" w:hAnsi="Times New Roman" w:cs="Times New Roman"/>
          <w:color w:val="000000"/>
          <w:sz w:val="24"/>
          <w:szCs w:val="24"/>
          <w:shd w:val="clear" w:color="auto" w:fill="FFFFFF"/>
        </w:rPr>
        <w:t xml:space="preserve"> to </w:t>
      </w:r>
      <w:r w:rsidRPr="000D63AF">
        <w:rPr>
          <w:rFonts w:ascii="Times New Roman" w:hAnsi="Times New Roman" w:cs="Times New Roman"/>
          <w:bCs/>
          <w:color w:val="000000"/>
          <w:sz w:val="24"/>
          <w:szCs w:val="24"/>
          <w:shd w:val="clear" w:color="auto" w:fill="FFFFFF"/>
        </w:rPr>
        <w:t>different</w:t>
      </w:r>
      <w:r w:rsidRPr="000D63AF">
        <w:rPr>
          <w:rFonts w:ascii="Times New Roman" w:hAnsi="Times New Roman" w:cs="Times New Roman"/>
          <w:color w:val="000000"/>
          <w:sz w:val="24"/>
          <w:szCs w:val="24"/>
          <w:shd w:val="clear" w:color="auto" w:fill="FFFFFF"/>
        </w:rPr>
        <w:t xml:space="preserve"> scales and </w:t>
      </w:r>
      <w:r w:rsidRPr="000D63AF">
        <w:rPr>
          <w:rFonts w:ascii="Times New Roman" w:hAnsi="Times New Roman" w:cs="Times New Roman"/>
          <w:color w:val="000000"/>
          <w:sz w:val="24"/>
          <w:szCs w:val="24"/>
          <w:shd w:val="clear" w:color="auto" w:fill="FFFFFF"/>
        </w:rPr>
        <w:lastRenderedPageBreak/>
        <w:t xml:space="preserve">applications is a testament to its versatility. This flexibility makes it a suitable </w:t>
      </w:r>
      <w:r w:rsidRPr="000D63AF">
        <w:rPr>
          <w:rFonts w:ascii="Times New Roman" w:hAnsi="Times New Roman" w:cs="Times New Roman"/>
          <w:bCs/>
          <w:color w:val="000000"/>
          <w:sz w:val="24"/>
          <w:szCs w:val="24"/>
          <w:shd w:val="clear" w:color="auto" w:fill="FFFFFF"/>
        </w:rPr>
        <w:t>choice</w:t>
      </w:r>
      <w:r w:rsidRPr="000D63AF">
        <w:rPr>
          <w:rFonts w:ascii="Times New Roman" w:hAnsi="Times New Roman" w:cs="Times New Roman"/>
          <w:color w:val="000000"/>
          <w:sz w:val="24"/>
          <w:szCs w:val="24"/>
          <w:shd w:val="clear" w:color="auto" w:fill="FFFFFF"/>
        </w:rPr>
        <w:t xml:space="preserve"> for </w:t>
      </w:r>
      <w:r w:rsidRPr="000D63AF">
        <w:rPr>
          <w:rFonts w:ascii="Times New Roman" w:hAnsi="Times New Roman" w:cs="Times New Roman"/>
          <w:bCs/>
          <w:color w:val="000000"/>
          <w:sz w:val="24"/>
          <w:szCs w:val="24"/>
          <w:shd w:val="clear" w:color="auto" w:fill="FFFFFF"/>
        </w:rPr>
        <w:t>many different environments</w:t>
      </w:r>
      <w:r w:rsidRPr="000D63AF">
        <w:rPr>
          <w:rFonts w:ascii="Times New Roman" w:hAnsi="Times New Roman" w:cs="Times New Roman"/>
          <w:color w:val="000000"/>
          <w:sz w:val="24"/>
          <w:szCs w:val="24"/>
          <w:shd w:val="clear" w:color="auto" w:fill="FFFFFF"/>
        </w:rPr>
        <w:t xml:space="preserve"> and industries. Whether </w:t>
      </w:r>
      <w:r w:rsidRPr="000D63AF">
        <w:rPr>
          <w:rFonts w:ascii="Times New Roman" w:hAnsi="Times New Roman" w:cs="Times New Roman"/>
          <w:bCs/>
          <w:color w:val="000000"/>
          <w:sz w:val="24"/>
          <w:szCs w:val="24"/>
          <w:shd w:val="clear" w:color="auto" w:fill="FFFFFF"/>
        </w:rPr>
        <w:t>used</w:t>
      </w:r>
      <w:r w:rsidRPr="000D63AF">
        <w:rPr>
          <w:rFonts w:ascii="Times New Roman" w:hAnsi="Times New Roman" w:cs="Times New Roman"/>
          <w:color w:val="000000"/>
          <w:sz w:val="24"/>
          <w:szCs w:val="24"/>
          <w:shd w:val="clear" w:color="auto" w:fill="FFFFFF"/>
        </w:rPr>
        <w:t xml:space="preserve"> in small-scale </w:t>
      </w:r>
      <w:r w:rsidRPr="000D63AF">
        <w:rPr>
          <w:rFonts w:ascii="Times New Roman" w:hAnsi="Times New Roman" w:cs="Times New Roman"/>
          <w:bCs/>
          <w:color w:val="000000"/>
          <w:sz w:val="24"/>
          <w:szCs w:val="24"/>
          <w:shd w:val="clear" w:color="auto" w:fill="FFFFFF"/>
        </w:rPr>
        <w:t>farming</w:t>
      </w:r>
      <w:r w:rsidRPr="000D63AF">
        <w:rPr>
          <w:rFonts w:ascii="Times New Roman" w:hAnsi="Times New Roman" w:cs="Times New Roman"/>
          <w:color w:val="000000"/>
          <w:sz w:val="24"/>
          <w:szCs w:val="24"/>
          <w:shd w:val="clear" w:color="auto" w:fill="FFFFFF"/>
        </w:rPr>
        <w:t xml:space="preserve"> or </w:t>
      </w:r>
      <w:r w:rsidRPr="000D63AF">
        <w:rPr>
          <w:rFonts w:ascii="Times New Roman" w:hAnsi="Times New Roman" w:cs="Times New Roman"/>
          <w:bCs/>
          <w:color w:val="000000"/>
          <w:sz w:val="24"/>
          <w:szCs w:val="24"/>
          <w:shd w:val="clear" w:color="auto" w:fill="FFFFFF"/>
        </w:rPr>
        <w:t>large</w:t>
      </w:r>
      <w:r w:rsidRPr="000D63AF">
        <w:rPr>
          <w:rFonts w:ascii="Times New Roman" w:hAnsi="Times New Roman" w:cs="Times New Roman"/>
          <w:color w:val="000000"/>
          <w:sz w:val="24"/>
          <w:szCs w:val="24"/>
          <w:shd w:val="clear" w:color="auto" w:fill="FFFFFF"/>
        </w:rPr>
        <w:t xml:space="preserve"> industrial </w:t>
      </w:r>
      <w:r w:rsidRPr="000D63AF">
        <w:rPr>
          <w:rFonts w:ascii="Times New Roman" w:hAnsi="Times New Roman" w:cs="Times New Roman"/>
          <w:bCs/>
          <w:color w:val="000000"/>
          <w:sz w:val="24"/>
          <w:szCs w:val="24"/>
          <w:shd w:val="clear" w:color="auto" w:fill="FFFFFF"/>
        </w:rPr>
        <w:t>enterprises,</w:t>
      </w:r>
      <w:r w:rsidRPr="000D63AF">
        <w:rPr>
          <w:rFonts w:ascii="Times New Roman" w:hAnsi="Times New Roman" w:cs="Times New Roman"/>
          <w:color w:val="000000"/>
          <w:sz w:val="24"/>
          <w:szCs w:val="24"/>
          <w:shd w:val="clear" w:color="auto" w:fill="FFFFFF"/>
        </w:rPr>
        <w:t xml:space="preserve"> the adaptability </w:t>
      </w:r>
      <w:r w:rsidRPr="000D63AF">
        <w:rPr>
          <w:rFonts w:ascii="Times New Roman" w:hAnsi="Times New Roman" w:cs="Times New Roman"/>
          <w:bCs/>
          <w:color w:val="000000"/>
          <w:sz w:val="24"/>
          <w:szCs w:val="24"/>
          <w:shd w:val="clear" w:color="auto" w:fill="FFFFFF"/>
        </w:rPr>
        <w:t>of the patent</w:t>
      </w:r>
      <w:r w:rsidRPr="000D63AF">
        <w:rPr>
          <w:rFonts w:ascii="Times New Roman" w:hAnsi="Times New Roman" w:cs="Times New Roman"/>
          <w:color w:val="000000"/>
          <w:sz w:val="24"/>
          <w:szCs w:val="24"/>
          <w:shd w:val="clear" w:color="auto" w:fill="FFFFFF"/>
        </w:rPr>
        <w:t xml:space="preserve"> ensures its relevance </w:t>
      </w:r>
      <w:r w:rsidRPr="000D63AF">
        <w:rPr>
          <w:rFonts w:ascii="Times New Roman" w:hAnsi="Times New Roman" w:cs="Times New Roman"/>
          <w:bCs/>
          <w:color w:val="000000"/>
          <w:sz w:val="24"/>
          <w:szCs w:val="24"/>
          <w:shd w:val="clear" w:color="auto" w:fill="FFFFFF"/>
        </w:rPr>
        <w:t>in</w:t>
      </w:r>
      <w:r w:rsidRPr="000D63AF">
        <w:rPr>
          <w:rFonts w:ascii="Times New Roman" w:hAnsi="Times New Roman" w:cs="Times New Roman"/>
          <w:color w:val="000000"/>
          <w:sz w:val="24"/>
          <w:szCs w:val="24"/>
          <w:shd w:val="clear" w:color="auto" w:fill="FFFFFF"/>
        </w:rPr>
        <w:t xml:space="preserve"> different contexts.</w:t>
      </w:r>
    </w:p>
    <w:p w:rsidR="008F4AB4" w:rsidRPr="000D63AF" w:rsidRDefault="008F4AB4" w:rsidP="00C5316C">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bCs/>
          <w:color w:val="000000"/>
          <w:sz w:val="24"/>
          <w:szCs w:val="24"/>
          <w:shd w:val="clear" w:color="auto" w:fill="FFFFFF"/>
        </w:rPr>
        <w:t>Opportunities</w:t>
      </w:r>
      <w:r w:rsidRPr="000D63AF">
        <w:rPr>
          <w:rFonts w:ascii="Times New Roman" w:hAnsi="Times New Roman" w:cs="Times New Roman"/>
          <w:b/>
          <w:color w:val="000000"/>
          <w:sz w:val="24"/>
          <w:szCs w:val="24"/>
          <w:shd w:val="clear" w:color="auto" w:fill="FFFFFF"/>
        </w:rPr>
        <w:t xml:space="preserve"> for </w:t>
      </w:r>
      <w:r w:rsidRPr="000D63AF">
        <w:rPr>
          <w:rFonts w:ascii="Times New Roman" w:hAnsi="Times New Roman" w:cs="Times New Roman"/>
          <w:b/>
          <w:bCs/>
          <w:color w:val="000000"/>
          <w:sz w:val="24"/>
          <w:szCs w:val="24"/>
          <w:shd w:val="clear" w:color="auto" w:fill="FFFFFF"/>
        </w:rPr>
        <w:t>industrial integration:</w:t>
      </w:r>
      <w:r w:rsidRPr="000D63AF">
        <w:rPr>
          <w:rFonts w:ascii="Times New Roman" w:hAnsi="Times New Roman" w:cs="Times New Roman"/>
          <w:bCs/>
          <w:color w:val="000000"/>
          <w:sz w:val="24"/>
          <w:szCs w:val="24"/>
          <w:shd w:val="clear" w:color="auto" w:fill="FFFFFF"/>
        </w:rPr>
        <w:t>New natural resources - methane,</w:t>
      </w:r>
      <w:r w:rsidRPr="000D63AF">
        <w:rPr>
          <w:rFonts w:ascii="Times New Roman" w:hAnsi="Times New Roman" w:cs="Times New Roman"/>
          <w:color w:val="000000"/>
          <w:sz w:val="24"/>
          <w:szCs w:val="24"/>
          <w:shd w:val="clear" w:color="auto" w:fill="FFFFFF"/>
        </w:rPr>
        <w:t xml:space="preserve"> carbon dioxide, NPK </w:t>
      </w:r>
      <w:r w:rsidRPr="000D63AF">
        <w:rPr>
          <w:rFonts w:ascii="Times New Roman" w:hAnsi="Times New Roman" w:cs="Times New Roman"/>
          <w:bCs/>
          <w:color w:val="000000"/>
          <w:sz w:val="24"/>
          <w:szCs w:val="24"/>
          <w:shd w:val="clear" w:color="auto" w:fill="FFFFFF"/>
        </w:rPr>
        <w:t>salts</w:t>
      </w:r>
      <w:r w:rsidRPr="000D63AF">
        <w:rPr>
          <w:rFonts w:ascii="Times New Roman" w:hAnsi="Times New Roman" w:cs="Times New Roman"/>
          <w:color w:val="000000"/>
          <w:sz w:val="24"/>
          <w:szCs w:val="24"/>
          <w:shd w:val="clear" w:color="auto" w:fill="FFFFFF"/>
        </w:rPr>
        <w:t xml:space="preserve"> and </w:t>
      </w:r>
      <w:r w:rsidRPr="000D63AF">
        <w:rPr>
          <w:rFonts w:ascii="Times New Roman" w:hAnsi="Times New Roman" w:cs="Times New Roman"/>
          <w:bCs/>
          <w:color w:val="000000"/>
          <w:sz w:val="24"/>
          <w:szCs w:val="24"/>
          <w:shd w:val="clear" w:color="auto" w:fill="FFFFFF"/>
        </w:rPr>
        <w:t>purified water - are</w:t>
      </w:r>
      <w:r w:rsidRPr="000D63AF">
        <w:rPr>
          <w:rFonts w:ascii="Times New Roman" w:hAnsi="Times New Roman" w:cs="Times New Roman"/>
          <w:color w:val="000000"/>
          <w:sz w:val="24"/>
          <w:szCs w:val="24"/>
          <w:shd w:val="clear" w:color="auto" w:fill="FFFFFF"/>
        </w:rPr>
        <w:t xml:space="preserve"> valuable inputs for </w:t>
      </w:r>
      <w:r w:rsidRPr="000D63AF">
        <w:rPr>
          <w:rFonts w:ascii="Times New Roman" w:hAnsi="Times New Roman" w:cs="Times New Roman"/>
          <w:bCs/>
          <w:color w:val="000000"/>
          <w:sz w:val="24"/>
          <w:szCs w:val="24"/>
          <w:shd w:val="clear" w:color="auto" w:fill="FFFFFF"/>
        </w:rPr>
        <w:t>many industrial activities. This ability to integrate across industries including energy, agriculture and manufacturing underscores the broad applicability</w:t>
      </w:r>
      <w:r w:rsidRPr="000D63AF">
        <w:rPr>
          <w:rFonts w:ascii="Times New Roman" w:hAnsi="Times New Roman" w:cs="Times New Roman"/>
          <w:color w:val="000000"/>
          <w:sz w:val="24"/>
          <w:szCs w:val="24"/>
          <w:shd w:val="clear" w:color="auto" w:fill="FFFFFF"/>
        </w:rPr>
        <w:t xml:space="preserve"> of the </w:t>
      </w:r>
      <w:r w:rsidRPr="000D63AF">
        <w:rPr>
          <w:rFonts w:ascii="Times New Roman" w:hAnsi="Times New Roman" w:cs="Times New Roman"/>
          <w:bCs/>
          <w:color w:val="000000"/>
          <w:sz w:val="24"/>
          <w:szCs w:val="24"/>
          <w:shd w:val="clear" w:color="auto" w:fill="FFFFFF"/>
        </w:rPr>
        <w:t>patent.</w:t>
      </w:r>
      <w:r w:rsidRPr="000D63AF">
        <w:rPr>
          <w:rFonts w:ascii="Times New Roman" w:hAnsi="Times New Roman" w:cs="Times New Roman"/>
          <w:color w:val="000000"/>
          <w:sz w:val="24"/>
          <w:szCs w:val="24"/>
          <w:shd w:val="clear" w:color="auto" w:fill="FFFFFF"/>
        </w:rPr>
        <w:t xml:space="preserve"> It </w:t>
      </w:r>
      <w:r w:rsidRPr="000D63AF">
        <w:rPr>
          <w:rFonts w:ascii="Times New Roman" w:hAnsi="Times New Roman" w:cs="Times New Roman"/>
          <w:bCs/>
          <w:color w:val="000000"/>
          <w:sz w:val="24"/>
          <w:szCs w:val="24"/>
          <w:shd w:val="clear" w:color="auto" w:fill="FFFFFF"/>
        </w:rPr>
        <w:t>is</w:t>
      </w:r>
      <w:r w:rsidRPr="000D63AF">
        <w:rPr>
          <w:rFonts w:ascii="Times New Roman" w:hAnsi="Times New Roman" w:cs="Times New Roman"/>
          <w:color w:val="000000"/>
          <w:sz w:val="24"/>
          <w:szCs w:val="24"/>
          <w:shd w:val="clear" w:color="auto" w:fill="FFFFFF"/>
        </w:rPr>
        <w:t xml:space="preserve"> a valuable and sustainable source of </w:t>
      </w:r>
      <w:r w:rsidRPr="000D63AF">
        <w:rPr>
          <w:rFonts w:ascii="Times New Roman" w:hAnsi="Times New Roman" w:cs="Times New Roman"/>
          <w:bCs/>
          <w:color w:val="000000"/>
          <w:sz w:val="24"/>
          <w:szCs w:val="24"/>
          <w:shd w:val="clear" w:color="auto" w:fill="FFFFFF"/>
        </w:rPr>
        <w:t>input</w:t>
      </w:r>
      <w:r w:rsidRPr="000D63AF">
        <w:rPr>
          <w:rFonts w:ascii="Times New Roman" w:hAnsi="Times New Roman" w:cs="Times New Roman"/>
          <w:color w:val="000000"/>
          <w:sz w:val="24"/>
          <w:szCs w:val="24"/>
          <w:shd w:val="clear" w:color="auto" w:fill="FFFFFF"/>
        </w:rPr>
        <w:t xml:space="preserve"> for these sectors, </w:t>
      </w:r>
      <w:r w:rsidRPr="000D63AF">
        <w:rPr>
          <w:rFonts w:ascii="Times New Roman" w:hAnsi="Times New Roman" w:cs="Times New Roman"/>
          <w:bCs/>
          <w:color w:val="000000"/>
          <w:sz w:val="24"/>
          <w:szCs w:val="24"/>
          <w:shd w:val="clear" w:color="auto" w:fill="FFFFFF"/>
        </w:rPr>
        <w:t>which contributes</w:t>
      </w:r>
      <w:r w:rsidRPr="000D63AF">
        <w:rPr>
          <w:rFonts w:ascii="Times New Roman" w:hAnsi="Times New Roman" w:cs="Times New Roman"/>
          <w:color w:val="000000"/>
          <w:sz w:val="24"/>
          <w:szCs w:val="24"/>
          <w:shd w:val="clear" w:color="auto" w:fill="FFFFFF"/>
        </w:rPr>
        <w:t xml:space="preserve"> to </w:t>
      </w:r>
      <w:r w:rsidRPr="000D63AF">
        <w:rPr>
          <w:rFonts w:ascii="Times New Roman" w:hAnsi="Times New Roman" w:cs="Times New Roman"/>
          <w:bCs/>
          <w:color w:val="000000"/>
          <w:sz w:val="24"/>
          <w:szCs w:val="24"/>
          <w:shd w:val="clear" w:color="auto" w:fill="FFFFFF"/>
        </w:rPr>
        <w:t>the</w:t>
      </w:r>
      <w:r w:rsidRPr="000D63AF">
        <w:rPr>
          <w:rFonts w:ascii="Times New Roman" w:hAnsi="Times New Roman" w:cs="Times New Roman"/>
          <w:color w:val="000000"/>
          <w:sz w:val="24"/>
          <w:szCs w:val="24"/>
          <w:shd w:val="clear" w:color="auto" w:fill="FFFFFF"/>
        </w:rPr>
        <w:t xml:space="preserve"> efficiency and environmental </w:t>
      </w:r>
      <w:r w:rsidRPr="000D63AF">
        <w:rPr>
          <w:rFonts w:ascii="Times New Roman" w:hAnsi="Times New Roman" w:cs="Times New Roman"/>
          <w:bCs/>
          <w:color w:val="000000"/>
          <w:sz w:val="24"/>
          <w:szCs w:val="24"/>
          <w:shd w:val="clear" w:color="auto" w:fill="FFFFFF"/>
        </w:rPr>
        <w:t>sustainability of their operations.</w:t>
      </w:r>
    </w:p>
    <w:p w:rsidR="008F4AB4" w:rsidRPr="000D63AF" w:rsidRDefault="008F4AB4" w:rsidP="00C5316C">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sz w:val="24"/>
          <w:szCs w:val="24"/>
        </w:rPr>
        <w:t>Flexibility for Diverse Applications:</w:t>
      </w:r>
      <w:r w:rsidRPr="000D63AF">
        <w:rPr>
          <w:rFonts w:ascii="Times New Roman" w:hAnsi="Times New Roman" w:cs="Times New Roman"/>
          <w:sz w:val="24"/>
          <w:szCs w:val="24"/>
        </w:rPr>
        <w:t xml:space="preserve"> The patent's adaptability enables application at different scales and in different sectors. Its versatility allows its relevance and efficacy in various locations, whether in small-scale community settings or large industrial contexts, directly supporting the goals of SDG 6.1.</w:t>
      </w:r>
    </w:p>
    <w:p w:rsidR="008F4AB4" w:rsidRPr="000D63AF" w:rsidRDefault="008F4AB4" w:rsidP="00C5316C">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sz w:val="24"/>
          <w:szCs w:val="24"/>
        </w:rPr>
        <w:t>Intersecting Sector-specific Solutions:</w:t>
      </w:r>
      <w:r w:rsidRPr="000D63AF">
        <w:rPr>
          <w:rFonts w:ascii="Times New Roman" w:hAnsi="Times New Roman" w:cs="Times New Roman"/>
          <w:sz w:val="24"/>
          <w:szCs w:val="24"/>
        </w:rPr>
        <w:t xml:space="preserve"> Purified water is one of the important commodities produced by the invention, which opens up possibilities for integration in sectors including manufacturing, agriculture, and energy. This multi-sector applicability highlights its more </w:t>
      </w:r>
      <w:r w:rsidRPr="000D63AF">
        <w:rPr>
          <w:rFonts w:ascii="Times New Roman" w:hAnsi="Times New Roman" w:cs="Times New Roman"/>
          <w:sz w:val="24"/>
          <w:szCs w:val="24"/>
        </w:rPr>
        <w:lastRenderedPageBreak/>
        <w:t>comprehensive contribution to sustainable practises, which is in line with SDG 6.1's objectives.</w:t>
      </w:r>
    </w:p>
    <w:p w:rsidR="008F4AB4" w:rsidRPr="000D63AF" w:rsidRDefault="008F4AB4" w:rsidP="00C5316C">
      <w:pPr>
        <w:jc w:val="both"/>
        <w:rPr>
          <w:rFonts w:ascii="Times New Roman" w:hAnsi="Times New Roman" w:cs="Times New Roman"/>
          <w:color w:val="000000"/>
          <w:sz w:val="24"/>
          <w:szCs w:val="24"/>
          <w:shd w:val="clear" w:color="auto" w:fill="FFFFFF"/>
          <w:lang w:val="en-US"/>
        </w:rPr>
      </w:pPr>
      <w:r w:rsidRPr="000D63AF">
        <w:rPr>
          <w:rFonts w:ascii="Times New Roman" w:hAnsi="Times New Roman" w:cs="Times New Roman"/>
          <w:color w:val="000000"/>
          <w:sz w:val="24"/>
          <w:szCs w:val="24"/>
          <w:shd w:val="clear" w:color="auto" w:fill="FFFFFF"/>
          <w:lang w:val="en-US"/>
        </w:rPr>
        <w:t>The combination of these properties results in the MBGC-Digester patent, a game-changing technology with significant implications for the sustainable management of water resources and the achievement of SDG 6.1. It is a leading solution in the search for safe, affordable, and sustainable drinking water for everyone because of its creative approach, biological sophistication, and exact separation techniques.</w:t>
      </w:r>
    </w:p>
    <w:p w:rsidR="008F4AB4" w:rsidRPr="000D63AF" w:rsidRDefault="008F4AB4" w:rsidP="00C5316C">
      <w:pPr>
        <w:jc w:val="both"/>
        <w:rPr>
          <w:rFonts w:ascii="Times New Roman" w:hAnsi="Times New Roman" w:cs="Times New Roman"/>
          <w:sz w:val="24"/>
          <w:szCs w:val="24"/>
          <w:lang w:val="en-US"/>
        </w:rPr>
      </w:pPr>
    </w:p>
    <w:p w:rsidR="008F4AB4" w:rsidRPr="000D63AF" w:rsidRDefault="008F4AB4" w:rsidP="00C5316C">
      <w:pPr>
        <w:pStyle w:val="Titolo1"/>
        <w:jc w:val="both"/>
        <w:rPr>
          <w:lang w:val="en-US"/>
        </w:rPr>
      </w:pPr>
      <w:bookmarkStart w:id="44" w:name="_Toc149515163"/>
      <w:bookmarkStart w:id="45" w:name="_Toc149516358"/>
      <w:r w:rsidRPr="000D63AF">
        <w:rPr>
          <w:lang w:val="en-US"/>
        </w:rPr>
        <w:t>Unveiling the MBGC - Digester Patent: A Revolution in Sustainable Bio Gas Production</w:t>
      </w:r>
      <w:bookmarkEnd w:id="44"/>
      <w:bookmarkEnd w:id="45"/>
    </w:p>
    <w:p w:rsidR="008F4AB4" w:rsidRDefault="008F4AB4" w:rsidP="00C5316C">
      <w:pPr>
        <w:jc w:val="both"/>
        <w:rPr>
          <w:rFonts w:ascii="Times New Roman" w:hAnsi="Times New Roman" w:cs="Times New Roman"/>
          <w:b/>
          <w:sz w:val="24"/>
          <w:szCs w:val="24"/>
          <w:u w:val="single"/>
          <w:lang w:val="en-US"/>
        </w:rPr>
      </w:pPr>
    </w:p>
    <w:p w:rsidR="008F4AB4" w:rsidRPr="000D63AF" w:rsidRDefault="008F4AB4" w:rsidP="00C5316C">
      <w:pPr>
        <w:pStyle w:val="Titolo1"/>
        <w:jc w:val="both"/>
        <w:rPr>
          <w:lang w:val="en-US"/>
        </w:rPr>
      </w:pPr>
      <w:bookmarkStart w:id="46" w:name="_Toc149515164"/>
      <w:bookmarkStart w:id="47" w:name="_Toc149516359"/>
      <w:r w:rsidRPr="000D63AF">
        <w:rPr>
          <w:lang w:val="en-US"/>
        </w:rPr>
        <w:t>MBGC &amp; SDGs 6.1:</w:t>
      </w:r>
      <w:bookmarkEnd w:id="46"/>
      <w:bookmarkEnd w:id="47"/>
    </w:p>
    <w:p w:rsidR="008F4AB4"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The goals of establishing universal access to clean water and sanitation are directly addressed by MBGC technology, which is essential for accomplishing SDG 6.1. By effectively reducing the risk of contamination and reducing organic waste, it considerably lowers water </w:t>
      </w:r>
      <w:r w:rsidRPr="000D63AF">
        <w:rPr>
          <w:rFonts w:ascii="Times New Roman" w:hAnsi="Times New Roman" w:cs="Times New Roman"/>
          <w:sz w:val="24"/>
          <w:szCs w:val="24"/>
          <w:lang w:val="en-US"/>
        </w:rPr>
        <w:lastRenderedPageBreak/>
        <w:t>pollution. Reusing the extracted clarified water will help manage water resources sustainably. Additionally, in line with goals for sustainable energy, MBGC harvests precious resources like methane for renewable energy. Its circular economy strategy turns trash into useful resources, promoting the use of sustainable materials.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Water and sanitation in Indonesia are being revolutionized, and MBGC technology is a game-changer for waste management there. By turning organic waste into resources, it relieves pressure on conventional disposal techniques. Through entrepreneurship in garbage management, this strengthens local communities. Rural sanitation issues are addressed by MBGC's decentralized strategy, which also enhances conditions and lowers transportation costs. By acting as fertilizers, it also helps sustainably agricultural practises. Finally, by saving water resources, which are essential for a nation exposed to climate impacts, MBGC strengthens climate resilience.</w:t>
      </w:r>
    </w:p>
    <w:p w:rsidR="008F4AB4" w:rsidRPr="000D63AF" w:rsidRDefault="008F4AB4" w:rsidP="00C5316C">
      <w:pPr>
        <w:pStyle w:val="Titolo1"/>
        <w:jc w:val="both"/>
        <w:rPr>
          <w:lang w:val="en-US"/>
        </w:rPr>
      </w:pPr>
      <w:bookmarkStart w:id="48" w:name="_Toc149515165"/>
      <w:bookmarkStart w:id="49" w:name="_Toc149516360"/>
      <w:r w:rsidRPr="000D63AF">
        <w:rPr>
          <w:lang w:val="en-US"/>
        </w:rPr>
        <w:t>Innovation contributes to achieving SDG6.1</w:t>
      </w:r>
      <w:bookmarkEnd w:id="48"/>
      <w:bookmarkEnd w:id="49"/>
    </w:p>
    <w:p w:rsidR="008F4AB4"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The Sustainable Development Goal (SDG) 6.1, which is concerned with ensuring that everyone has access to clean water and sanitation, is advanced significantly by the </w:t>
      </w:r>
      <w:r w:rsidRPr="000D63AF">
        <w:rPr>
          <w:rFonts w:ascii="Times New Roman" w:hAnsi="Times New Roman" w:cs="Times New Roman"/>
          <w:sz w:val="24"/>
          <w:szCs w:val="24"/>
          <w:lang w:val="en-US"/>
        </w:rPr>
        <w:lastRenderedPageBreak/>
        <w:t>MBGC - Digester patent. This idea holds enormous promise in the particular context of Indonesia, a country dealing with distinct environmental and developmental concerns.</w:t>
      </w:r>
    </w:p>
    <w:p w:rsidR="008F4AB4" w:rsidRPr="000D63AF" w:rsidRDefault="008F4AB4" w:rsidP="00C5316C">
      <w:pPr>
        <w:pStyle w:val="Paragrafoelenco"/>
        <w:numPr>
          <w:ilvl w:val="0"/>
          <w:numId w:val="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Waste-to-Resource Transformation: Waste management in Indonesia is a major concern. The MBGC - Digester converts organic waste into useful resources including methane, carbon dioxide, and NPK salts through its selective extraction process. This produces resources essential for sustainable development in addition to reducing waste.</w:t>
      </w:r>
    </w:p>
    <w:p w:rsidR="008F4AB4" w:rsidRPr="000D63AF" w:rsidRDefault="008F4AB4" w:rsidP="00C5316C">
      <w:pPr>
        <w:pStyle w:val="Paragrafoelenco"/>
        <w:numPr>
          <w:ilvl w:val="0"/>
          <w:numId w:val="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 xml:space="preserve"> Improved Sanitation and Environmental Health: The MBGC - Digester helps with environmental health by effectively breaking down organic matrices. By lowering the chance of soil and water contamination and minimizing the environmental impact of organic waste, it ultimately protects public health.</w:t>
      </w:r>
    </w:p>
    <w:p w:rsidR="008F4AB4" w:rsidRPr="000D63AF" w:rsidRDefault="008F4AB4" w:rsidP="00C5316C">
      <w:pPr>
        <w:pStyle w:val="Paragrafoelenco"/>
        <w:numPr>
          <w:ilvl w:val="0"/>
          <w:numId w:val="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Reducing Greenhouse Gas Emissions: Due mostly to its agricultural practises, Indonesia is one of the world's top producers of greenhouse gases. By removing methane, a potent greenhouse gas, from organic waste, the MBGC - Digester solves a significant environmental issue and is in line with SDG 13 on climate action.</w:t>
      </w:r>
    </w:p>
    <w:p w:rsidR="008F4AB4" w:rsidRPr="000D63AF" w:rsidRDefault="008F4AB4" w:rsidP="00C5316C">
      <w:pPr>
        <w:pStyle w:val="Paragrafoelenco"/>
        <w:numPr>
          <w:ilvl w:val="0"/>
          <w:numId w:val="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 xml:space="preserve">Addressing NPK Fertilizer Needs: The agriculture industry in Indonesia is a key component of the country's economy. The NPK salts, which are extracted and are vital </w:t>
      </w:r>
      <w:r w:rsidRPr="000D63AF">
        <w:rPr>
          <w:rFonts w:ascii="Times New Roman" w:hAnsi="Times New Roman" w:cs="Times New Roman"/>
          <w:sz w:val="24"/>
          <w:szCs w:val="24"/>
        </w:rPr>
        <w:lastRenderedPageBreak/>
        <w:t>minerals for plant growth, can be used as fertilizers. This supports SDG 2 on ending hunger by promoting sustainable agriculture while reducing reliance on chemical fertilizers.</w:t>
      </w:r>
    </w:p>
    <w:p w:rsidR="008F4AB4" w:rsidRPr="000D63AF" w:rsidRDefault="008F4AB4" w:rsidP="00C5316C">
      <w:pPr>
        <w:pStyle w:val="Paragrafoelenco"/>
        <w:numPr>
          <w:ilvl w:val="0"/>
          <w:numId w:val="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Water Resource Management: The MBGC - Digester's cleared water can be used for a variety of tasks, such as irrigation and business operations. This helps with effective water resource management, which is important for reaching SDG 6.1.</w:t>
      </w:r>
    </w:p>
    <w:p w:rsidR="008F4AB4" w:rsidRPr="000D63AF" w:rsidRDefault="008F4AB4" w:rsidP="00C5316C">
      <w:pPr>
        <w:pStyle w:val="Paragrafoelenco"/>
        <w:numPr>
          <w:ilvl w:val="0"/>
          <w:numId w:val="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Strengthening Local Economies: Local companies and entrepreneurs have chances thanks to the technology's potential for industrial integration. In line with SDG 8 on decent work and economic growth, it promotes the creation of a sustainable environment for waste management and resource exploitation.</w:t>
      </w:r>
    </w:p>
    <w:p w:rsidR="008F4AB4" w:rsidRPr="000D63AF" w:rsidRDefault="008F4AB4" w:rsidP="00C5316C">
      <w:pPr>
        <w:pStyle w:val="Paragrafoelenco"/>
        <w:numPr>
          <w:ilvl w:val="0"/>
          <w:numId w:val="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Scalability and Accessibility: The MBGC - Digester's adaptability allows it to be used in a variety of settings, from small-scale community projects to massive industrial applications. Due of its adaptability, this innovation can be used in Indonesia's distant or underserved locations.</w:t>
      </w:r>
    </w:p>
    <w:p w:rsidR="008F4AB4" w:rsidRPr="000D63AF" w:rsidRDefault="008F4AB4" w:rsidP="00C5316C">
      <w:pPr>
        <w:pStyle w:val="Paragrafoelenco"/>
        <w:numPr>
          <w:ilvl w:val="0"/>
          <w:numId w:val="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 xml:space="preserve">Collaboration between the Public and Private Sectors: The introduction of the MBGC-Digester in Indonesia might spur such partnerships. This collaborative endeavour to accomplish sustainable waste management is </w:t>
      </w:r>
      <w:r w:rsidRPr="000D63AF">
        <w:rPr>
          <w:rFonts w:ascii="Times New Roman" w:hAnsi="Times New Roman" w:cs="Times New Roman"/>
          <w:sz w:val="24"/>
          <w:szCs w:val="24"/>
        </w:rPr>
        <w:lastRenderedPageBreak/>
        <w:t>in line with SDG 17, which places a focus on partnerships for sustainable development goals.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In conclusion, the MBGC - Digester patent serves as a potent weapon in Indonesia's pursuit of SDG 6.1 in addition to addressing the crucial problems of waste management and resource extraction. This breakthrough has the potential to revolutionize Indonesia's approach to sanitation, water management, and sustainable agriculture by balancing environmental conservation with developmental needs, leading to a more resilient and sustainable future for the country.</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In-depth analysis of the MBGC - Digester Patent and SDG6.1</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Title</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Method for Anaerobic Digestion and Device for Using Said Method</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Abstract</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patent describes a method and apparatus for selectively extracting methane, carbon dioxide, NPK salts, and clarified water from degrading organic matrices. These parts turn into crucial raw materials for a variety of industrial processes.</w:t>
      </w:r>
    </w:p>
    <w:p w:rsidR="008F4AB4" w:rsidRPr="000D63AF" w:rsidRDefault="008F4AB4" w:rsidP="00C5316C">
      <w:pPr>
        <w:pStyle w:val="Titolo1"/>
        <w:jc w:val="both"/>
        <w:rPr>
          <w:lang w:val="en-US"/>
        </w:rPr>
      </w:pPr>
      <w:bookmarkStart w:id="50" w:name="_Toc149515166"/>
      <w:bookmarkStart w:id="51" w:name="_Toc149516361"/>
      <w:r w:rsidRPr="000D63AF">
        <w:rPr>
          <w:lang w:val="en-US"/>
        </w:rPr>
        <w:lastRenderedPageBreak/>
        <w:t>Description</w:t>
      </w:r>
      <w:bookmarkEnd w:id="50"/>
      <w:bookmarkEnd w:id="51"/>
    </w:p>
    <w:p w:rsidR="008F4AB4" w:rsidRDefault="008F4AB4" w:rsidP="00C5316C">
      <w:pPr>
        <w:jc w:val="both"/>
        <w:rPr>
          <w:rFonts w:ascii="Times New Roman" w:hAnsi="Times New Roman" w:cs="Times New Roman"/>
          <w:color w:val="000000"/>
          <w:sz w:val="24"/>
          <w:szCs w:val="24"/>
          <w:shd w:val="clear" w:color="auto" w:fill="FFFFFF"/>
          <w:lang w:val="en-US"/>
        </w:rPr>
      </w:pPr>
    </w:p>
    <w:p w:rsidR="008F4AB4" w:rsidRPr="000D63AF" w:rsidRDefault="008F4AB4" w:rsidP="00C5316C">
      <w:pPr>
        <w:jc w:val="both"/>
        <w:rPr>
          <w:rFonts w:ascii="Times New Roman" w:hAnsi="Times New Roman" w:cs="Times New Roman"/>
          <w:color w:val="000000"/>
          <w:sz w:val="24"/>
          <w:szCs w:val="24"/>
          <w:shd w:val="clear" w:color="auto" w:fill="FFFFFF"/>
          <w:lang w:val="en-US"/>
        </w:rPr>
      </w:pPr>
      <w:r w:rsidRPr="000D63AF">
        <w:rPr>
          <w:rFonts w:ascii="Times New Roman" w:hAnsi="Times New Roman" w:cs="Times New Roman"/>
          <w:color w:val="000000"/>
          <w:sz w:val="24"/>
          <w:szCs w:val="24"/>
          <w:shd w:val="clear" w:color="auto" w:fill="FFFFFF"/>
          <w:lang w:val="en-US"/>
        </w:rPr>
        <w:t xml:space="preserve">The description </w:t>
      </w:r>
      <w:r w:rsidRPr="000D63AF">
        <w:rPr>
          <w:rFonts w:ascii="Times New Roman" w:hAnsi="Times New Roman" w:cs="Times New Roman"/>
          <w:bCs/>
          <w:color w:val="000000"/>
          <w:sz w:val="24"/>
          <w:szCs w:val="24"/>
          <w:shd w:val="clear" w:color="auto" w:fill="FFFFFF"/>
          <w:lang w:val="en-US"/>
        </w:rPr>
        <w:t>gives</w:t>
      </w:r>
      <w:r w:rsidRPr="000D63AF">
        <w:rPr>
          <w:rFonts w:ascii="Times New Roman" w:hAnsi="Times New Roman" w:cs="Times New Roman"/>
          <w:color w:val="000000"/>
          <w:sz w:val="24"/>
          <w:szCs w:val="24"/>
          <w:shd w:val="clear" w:color="auto" w:fill="FFFFFF"/>
          <w:lang w:val="en-US"/>
        </w:rPr>
        <w:t xml:space="preserve"> a detailed </w:t>
      </w:r>
      <w:r w:rsidRPr="000D63AF">
        <w:rPr>
          <w:rFonts w:ascii="Times New Roman" w:hAnsi="Times New Roman" w:cs="Times New Roman"/>
          <w:bCs/>
          <w:color w:val="000000"/>
          <w:sz w:val="24"/>
          <w:szCs w:val="24"/>
          <w:shd w:val="clear" w:color="auto" w:fill="FFFFFF"/>
          <w:lang w:val="en-US"/>
        </w:rPr>
        <w:t>overview</w:t>
      </w:r>
      <w:r w:rsidRPr="000D63AF">
        <w:rPr>
          <w:rFonts w:ascii="Times New Roman" w:hAnsi="Times New Roman" w:cs="Times New Roman"/>
          <w:color w:val="000000"/>
          <w:sz w:val="24"/>
          <w:szCs w:val="24"/>
          <w:shd w:val="clear" w:color="auto" w:fill="FFFFFF"/>
          <w:lang w:val="en-US"/>
        </w:rPr>
        <w:t xml:space="preserve"> of the entire process and </w:t>
      </w:r>
      <w:r w:rsidRPr="000D63AF">
        <w:rPr>
          <w:rFonts w:ascii="Times New Roman" w:hAnsi="Times New Roman" w:cs="Times New Roman"/>
          <w:bCs/>
          <w:color w:val="000000"/>
          <w:sz w:val="24"/>
          <w:szCs w:val="24"/>
          <w:shd w:val="clear" w:color="auto" w:fill="FFFFFF"/>
          <w:lang w:val="en-US"/>
        </w:rPr>
        <w:t>associated equipment.</w:t>
      </w:r>
      <w:r w:rsidRPr="000D63AF">
        <w:rPr>
          <w:rFonts w:ascii="Times New Roman" w:hAnsi="Times New Roman" w:cs="Times New Roman"/>
          <w:color w:val="000000"/>
          <w:sz w:val="24"/>
          <w:szCs w:val="24"/>
          <w:shd w:val="clear" w:color="auto" w:fill="FFFFFF"/>
          <w:lang w:val="en-US"/>
        </w:rPr>
        <w:t xml:space="preserve"> It delves into the execution of each </w:t>
      </w:r>
      <w:r w:rsidRPr="000D63AF">
        <w:rPr>
          <w:rFonts w:ascii="Times New Roman" w:hAnsi="Times New Roman" w:cs="Times New Roman"/>
          <w:bCs/>
          <w:color w:val="000000"/>
          <w:sz w:val="24"/>
          <w:szCs w:val="24"/>
          <w:shd w:val="clear" w:color="auto" w:fill="FFFFFF"/>
          <w:lang w:val="en-US"/>
        </w:rPr>
        <w:t>step and highlights</w:t>
      </w:r>
      <w:r w:rsidRPr="000D63AF">
        <w:rPr>
          <w:rFonts w:ascii="Times New Roman" w:hAnsi="Times New Roman" w:cs="Times New Roman"/>
          <w:color w:val="000000"/>
          <w:sz w:val="24"/>
          <w:szCs w:val="24"/>
          <w:shd w:val="clear" w:color="auto" w:fill="FFFFFF"/>
          <w:lang w:val="en-US"/>
        </w:rPr>
        <w:t xml:space="preserve"> the critical biological processes </w:t>
      </w:r>
      <w:r w:rsidRPr="000D63AF">
        <w:rPr>
          <w:rFonts w:ascii="Times New Roman" w:hAnsi="Times New Roman" w:cs="Times New Roman"/>
          <w:bCs/>
          <w:color w:val="000000"/>
          <w:sz w:val="24"/>
          <w:szCs w:val="24"/>
          <w:shd w:val="clear" w:color="auto" w:fill="FFFFFF"/>
          <w:lang w:val="en-US"/>
        </w:rPr>
        <w:t>to which</w:t>
      </w:r>
      <w:r w:rsidRPr="000D63AF">
        <w:rPr>
          <w:rFonts w:ascii="Times New Roman" w:hAnsi="Times New Roman" w:cs="Times New Roman"/>
          <w:color w:val="000000"/>
          <w:sz w:val="24"/>
          <w:szCs w:val="24"/>
          <w:shd w:val="clear" w:color="auto" w:fill="FFFFFF"/>
          <w:lang w:val="en-US"/>
        </w:rPr>
        <w:t xml:space="preserve"> specific </w:t>
      </w:r>
      <w:r w:rsidRPr="000D63AF">
        <w:rPr>
          <w:rFonts w:ascii="Times New Roman" w:hAnsi="Times New Roman" w:cs="Times New Roman"/>
          <w:bCs/>
          <w:color w:val="000000"/>
          <w:sz w:val="24"/>
          <w:szCs w:val="24"/>
          <w:shd w:val="clear" w:color="auto" w:fill="FFFFFF"/>
          <w:lang w:val="en-US"/>
        </w:rPr>
        <w:t>microorganisms contribute.</w:t>
      </w:r>
    </w:p>
    <w:p w:rsidR="008F4AB4" w:rsidRPr="000D63AF" w:rsidRDefault="008F4AB4" w:rsidP="00C5316C">
      <w:pPr>
        <w:jc w:val="both"/>
        <w:rPr>
          <w:rFonts w:ascii="Times New Roman" w:hAnsi="Times New Roman" w:cs="Times New Roman"/>
          <w:color w:val="000000"/>
          <w:sz w:val="24"/>
          <w:szCs w:val="24"/>
          <w:shd w:val="clear" w:color="auto" w:fill="FFFFFF"/>
          <w:lang w:val="en-US"/>
        </w:rPr>
      </w:pPr>
      <w:r w:rsidRPr="000D63AF">
        <w:rPr>
          <w:rFonts w:ascii="Times New Roman" w:hAnsi="Times New Roman" w:cs="Times New Roman"/>
          <w:b/>
          <w:color w:val="000000"/>
          <w:sz w:val="24"/>
          <w:szCs w:val="24"/>
          <w:shd w:val="clear" w:color="auto" w:fill="FFFFFF"/>
          <w:lang w:val="en-US"/>
        </w:rPr>
        <w:t xml:space="preserve">Hydrolytic </w:t>
      </w:r>
      <w:r w:rsidRPr="000D63AF">
        <w:rPr>
          <w:rFonts w:ascii="Times New Roman" w:hAnsi="Times New Roman" w:cs="Times New Roman"/>
          <w:b/>
          <w:bCs/>
          <w:color w:val="000000"/>
          <w:sz w:val="24"/>
          <w:szCs w:val="24"/>
          <w:shd w:val="clear" w:color="auto" w:fill="FFFFFF"/>
          <w:lang w:val="en-US"/>
        </w:rPr>
        <w:t>Stage:</w:t>
      </w:r>
      <w:r w:rsidRPr="000D63AF">
        <w:rPr>
          <w:rFonts w:ascii="Times New Roman" w:hAnsi="Times New Roman" w:cs="Times New Roman"/>
          <w:color w:val="000000"/>
          <w:sz w:val="24"/>
          <w:szCs w:val="24"/>
          <w:shd w:val="clear" w:color="auto" w:fill="FFFFFF"/>
          <w:lang w:val="en-US"/>
        </w:rPr>
        <w:t xml:space="preserve"> This initial </w:t>
      </w:r>
      <w:r w:rsidRPr="000D63AF">
        <w:rPr>
          <w:rFonts w:ascii="Times New Roman" w:hAnsi="Times New Roman" w:cs="Times New Roman"/>
          <w:bCs/>
          <w:color w:val="000000"/>
          <w:sz w:val="24"/>
          <w:szCs w:val="24"/>
          <w:shd w:val="clear" w:color="auto" w:fill="FFFFFF"/>
          <w:lang w:val="en-US"/>
        </w:rPr>
        <w:t>stage</w:t>
      </w:r>
      <w:r w:rsidRPr="000D63AF">
        <w:rPr>
          <w:rFonts w:ascii="Times New Roman" w:hAnsi="Times New Roman" w:cs="Times New Roman"/>
          <w:color w:val="000000"/>
          <w:sz w:val="24"/>
          <w:szCs w:val="24"/>
          <w:shd w:val="clear" w:color="auto" w:fill="FFFFFF"/>
          <w:lang w:val="en-US"/>
        </w:rPr>
        <w:t xml:space="preserve"> involves the </w:t>
      </w:r>
      <w:r w:rsidRPr="000D63AF">
        <w:rPr>
          <w:rFonts w:ascii="Times New Roman" w:hAnsi="Times New Roman" w:cs="Times New Roman"/>
          <w:bCs/>
          <w:color w:val="000000"/>
          <w:sz w:val="24"/>
          <w:szCs w:val="24"/>
          <w:shd w:val="clear" w:color="auto" w:fill="FFFFFF"/>
          <w:lang w:val="en-US"/>
        </w:rPr>
        <w:t>cleavage</w:t>
      </w:r>
      <w:r w:rsidRPr="000D63AF">
        <w:rPr>
          <w:rFonts w:ascii="Times New Roman" w:hAnsi="Times New Roman" w:cs="Times New Roman"/>
          <w:color w:val="000000"/>
          <w:sz w:val="24"/>
          <w:szCs w:val="24"/>
          <w:shd w:val="clear" w:color="auto" w:fill="FFFFFF"/>
          <w:lang w:val="en-US"/>
        </w:rPr>
        <w:t xml:space="preserve"> process </w:t>
      </w:r>
      <w:r w:rsidRPr="000D63AF">
        <w:rPr>
          <w:rFonts w:ascii="Times New Roman" w:hAnsi="Times New Roman" w:cs="Times New Roman"/>
          <w:bCs/>
          <w:color w:val="000000"/>
          <w:sz w:val="24"/>
          <w:szCs w:val="24"/>
          <w:shd w:val="clear" w:color="auto" w:fill="FFFFFF"/>
          <w:lang w:val="en-US"/>
        </w:rPr>
        <w:t>by hydration</w:t>
      </w:r>
      <w:r w:rsidRPr="000D63AF">
        <w:rPr>
          <w:rFonts w:ascii="Times New Roman" w:hAnsi="Times New Roman" w:cs="Times New Roman"/>
          <w:color w:val="000000"/>
          <w:sz w:val="24"/>
          <w:szCs w:val="24"/>
          <w:shd w:val="clear" w:color="auto" w:fill="FFFFFF"/>
          <w:lang w:val="en-US"/>
        </w:rPr>
        <w:t xml:space="preserve"> facilitated by water. </w:t>
      </w:r>
      <w:r w:rsidRPr="000D63AF">
        <w:rPr>
          <w:rFonts w:ascii="Times New Roman" w:hAnsi="Times New Roman" w:cs="Times New Roman"/>
          <w:bCs/>
          <w:color w:val="000000"/>
          <w:sz w:val="24"/>
          <w:szCs w:val="24"/>
          <w:shd w:val="clear" w:color="auto" w:fill="FFFFFF"/>
          <w:lang w:val="en-US"/>
        </w:rPr>
        <w:t>This</w:t>
      </w:r>
      <w:r w:rsidRPr="000D63AF">
        <w:rPr>
          <w:rFonts w:ascii="Times New Roman" w:hAnsi="Times New Roman" w:cs="Times New Roman"/>
          <w:color w:val="000000"/>
          <w:sz w:val="24"/>
          <w:szCs w:val="24"/>
          <w:shd w:val="clear" w:color="auto" w:fill="FFFFFF"/>
          <w:lang w:val="en-US"/>
        </w:rPr>
        <w:t xml:space="preserve"> sets the stage for subsequent biochemical reactions. During this </w:t>
      </w:r>
      <w:r w:rsidRPr="000D63AF">
        <w:rPr>
          <w:rFonts w:ascii="Times New Roman" w:hAnsi="Times New Roman" w:cs="Times New Roman"/>
          <w:bCs/>
          <w:color w:val="000000"/>
          <w:sz w:val="24"/>
          <w:szCs w:val="24"/>
          <w:shd w:val="clear" w:color="auto" w:fill="FFFFFF"/>
          <w:lang w:val="en-US"/>
        </w:rPr>
        <w:t>step,</w:t>
      </w:r>
      <w:r w:rsidRPr="000D63AF">
        <w:rPr>
          <w:rFonts w:ascii="Times New Roman" w:hAnsi="Times New Roman" w:cs="Times New Roman"/>
          <w:color w:val="000000"/>
          <w:sz w:val="24"/>
          <w:szCs w:val="24"/>
          <w:shd w:val="clear" w:color="auto" w:fill="FFFFFF"/>
          <w:lang w:val="en-US"/>
        </w:rPr>
        <w:t xml:space="preserve"> organic compounds are broken down into simpler molecules </w:t>
      </w:r>
      <w:r w:rsidRPr="000D63AF">
        <w:rPr>
          <w:rFonts w:ascii="Times New Roman" w:hAnsi="Times New Roman" w:cs="Times New Roman"/>
          <w:bCs/>
          <w:color w:val="000000"/>
          <w:sz w:val="24"/>
          <w:szCs w:val="24"/>
          <w:shd w:val="clear" w:color="auto" w:fill="FFFFFF"/>
          <w:lang w:val="en-US"/>
        </w:rPr>
        <w:t>by adding</w:t>
      </w:r>
      <w:r w:rsidRPr="000D63AF">
        <w:rPr>
          <w:rFonts w:ascii="Times New Roman" w:hAnsi="Times New Roman" w:cs="Times New Roman"/>
          <w:color w:val="000000"/>
          <w:sz w:val="24"/>
          <w:szCs w:val="24"/>
          <w:shd w:val="clear" w:color="auto" w:fill="FFFFFF"/>
          <w:lang w:val="en-US"/>
        </w:rPr>
        <w:t xml:space="preserve"> water molecules. This </w:t>
      </w:r>
      <w:r w:rsidRPr="000D63AF">
        <w:rPr>
          <w:rFonts w:ascii="Times New Roman" w:hAnsi="Times New Roman" w:cs="Times New Roman"/>
          <w:bCs/>
          <w:color w:val="000000"/>
          <w:sz w:val="24"/>
          <w:szCs w:val="24"/>
          <w:shd w:val="clear" w:color="auto" w:fill="FFFFFF"/>
          <w:lang w:val="en-US"/>
        </w:rPr>
        <w:t>important</w:t>
      </w:r>
      <w:r w:rsidRPr="000D63AF">
        <w:rPr>
          <w:rFonts w:ascii="Times New Roman" w:hAnsi="Times New Roman" w:cs="Times New Roman"/>
          <w:color w:val="000000"/>
          <w:sz w:val="24"/>
          <w:szCs w:val="24"/>
          <w:shd w:val="clear" w:color="auto" w:fill="FFFFFF"/>
          <w:lang w:val="en-US"/>
        </w:rPr>
        <w:t xml:space="preserve"> step not only initiates the </w:t>
      </w:r>
      <w:r w:rsidRPr="000D63AF">
        <w:rPr>
          <w:rFonts w:ascii="Times New Roman" w:hAnsi="Times New Roman" w:cs="Times New Roman"/>
          <w:bCs/>
          <w:color w:val="000000"/>
          <w:sz w:val="24"/>
          <w:szCs w:val="24"/>
          <w:shd w:val="clear" w:color="auto" w:fill="FFFFFF"/>
          <w:lang w:val="en-US"/>
        </w:rPr>
        <w:t>decomposition process,</w:t>
      </w:r>
      <w:r w:rsidRPr="000D63AF">
        <w:rPr>
          <w:rFonts w:ascii="Times New Roman" w:hAnsi="Times New Roman" w:cs="Times New Roman"/>
          <w:color w:val="000000"/>
          <w:sz w:val="24"/>
          <w:szCs w:val="24"/>
          <w:shd w:val="clear" w:color="auto" w:fill="FFFFFF"/>
          <w:lang w:val="en-US"/>
        </w:rPr>
        <w:t xml:space="preserve"> but also </w:t>
      </w:r>
      <w:r w:rsidRPr="000D63AF">
        <w:rPr>
          <w:rFonts w:ascii="Times New Roman" w:hAnsi="Times New Roman" w:cs="Times New Roman"/>
          <w:bCs/>
          <w:color w:val="000000"/>
          <w:sz w:val="24"/>
          <w:szCs w:val="24"/>
          <w:shd w:val="clear" w:color="auto" w:fill="FFFFFF"/>
          <w:lang w:val="en-US"/>
        </w:rPr>
        <w:t>prepares</w:t>
      </w:r>
      <w:r w:rsidRPr="000D63AF">
        <w:rPr>
          <w:rFonts w:ascii="Times New Roman" w:hAnsi="Times New Roman" w:cs="Times New Roman"/>
          <w:color w:val="000000"/>
          <w:sz w:val="24"/>
          <w:szCs w:val="24"/>
          <w:shd w:val="clear" w:color="auto" w:fill="FFFFFF"/>
          <w:lang w:val="en-US"/>
        </w:rPr>
        <w:t xml:space="preserve"> the organic matrix for </w:t>
      </w:r>
      <w:r w:rsidRPr="000D63AF">
        <w:rPr>
          <w:rFonts w:ascii="Times New Roman" w:hAnsi="Times New Roman" w:cs="Times New Roman"/>
          <w:bCs/>
          <w:color w:val="000000"/>
          <w:sz w:val="24"/>
          <w:szCs w:val="24"/>
          <w:shd w:val="clear" w:color="auto" w:fill="FFFFFF"/>
          <w:lang w:val="en-US"/>
        </w:rPr>
        <w:t>subsequent decomposition steps.</w:t>
      </w:r>
    </w:p>
    <w:p w:rsidR="008F4AB4" w:rsidRPr="000D63AF" w:rsidRDefault="008F4AB4" w:rsidP="00C5316C">
      <w:pPr>
        <w:pStyle w:val="Paragrafoelenco"/>
        <w:numPr>
          <w:ilvl w:val="0"/>
          <w:numId w:val="3"/>
        </w:numPr>
        <w:ind w:left="0" w:firstLine="0"/>
        <w:jc w:val="both"/>
        <w:rPr>
          <w:rFonts w:ascii="Times New Roman" w:hAnsi="Times New Roman" w:cs="Times New Roman"/>
          <w:color w:val="000000"/>
          <w:sz w:val="24"/>
          <w:szCs w:val="24"/>
          <w:shd w:val="clear" w:color="auto" w:fill="FFFFFF"/>
        </w:rPr>
      </w:pPr>
      <w:r w:rsidRPr="000D63AF">
        <w:rPr>
          <w:rFonts w:ascii="Times New Roman" w:hAnsi="Times New Roman" w:cs="Times New Roman"/>
          <w:color w:val="000000"/>
          <w:sz w:val="24"/>
          <w:szCs w:val="24"/>
          <w:shd w:val="clear" w:color="auto" w:fill="FFFFFF"/>
        </w:rPr>
        <w:t>Biological Reactions:Enzymes released by hydrolytic bacteria play an important role in this phase of biological reactions. These enzymes degrade complex organic components like carbohydrates, proteins, and lipids into simpler molecules like sugars, amino acids, and fatty acids.</w:t>
      </w:r>
    </w:p>
    <w:p w:rsidR="008F4AB4" w:rsidRPr="000D63AF" w:rsidRDefault="008F4AB4" w:rsidP="00C5316C">
      <w:pPr>
        <w:pStyle w:val="Paragrafoelenco"/>
        <w:numPr>
          <w:ilvl w:val="0"/>
          <w:numId w:val="3"/>
        </w:numPr>
        <w:ind w:left="0" w:firstLine="0"/>
        <w:jc w:val="both"/>
        <w:rPr>
          <w:rFonts w:ascii="Times New Roman" w:hAnsi="Times New Roman" w:cs="Times New Roman"/>
          <w:color w:val="000000"/>
          <w:sz w:val="24"/>
          <w:szCs w:val="24"/>
          <w:shd w:val="clear" w:color="auto" w:fill="FFFFFF"/>
        </w:rPr>
      </w:pPr>
      <w:r w:rsidRPr="000D63AF">
        <w:rPr>
          <w:rFonts w:ascii="Times New Roman" w:hAnsi="Times New Roman" w:cs="Times New Roman"/>
          <w:color w:val="000000"/>
          <w:sz w:val="24"/>
          <w:szCs w:val="24"/>
          <w:shd w:val="clear" w:color="auto" w:fill="FFFFFF"/>
        </w:rPr>
        <w:t>Microbial Species:Hydrolytic bacteria such as Clostridium, Bacteroides, and Proteobacteria are the most common microbial species in this phase. These bacteria can produce a wide variety of hydrolytic enzymes.</w:t>
      </w:r>
    </w:p>
    <w:p w:rsidR="008F4AB4" w:rsidRPr="000D63AF" w:rsidRDefault="008F4AB4" w:rsidP="00C5316C">
      <w:pPr>
        <w:pStyle w:val="Paragrafoelenco"/>
        <w:numPr>
          <w:ilvl w:val="0"/>
          <w:numId w:val="3"/>
        </w:numPr>
        <w:ind w:left="0" w:firstLine="0"/>
        <w:jc w:val="both"/>
        <w:rPr>
          <w:rFonts w:ascii="Times New Roman" w:hAnsi="Times New Roman" w:cs="Times New Roman"/>
          <w:color w:val="000000"/>
          <w:sz w:val="24"/>
          <w:szCs w:val="24"/>
          <w:shd w:val="clear" w:color="auto" w:fill="FFFFFF"/>
        </w:rPr>
      </w:pPr>
      <w:r w:rsidRPr="000D63AF">
        <w:rPr>
          <w:rFonts w:ascii="Times New Roman" w:hAnsi="Times New Roman" w:cs="Times New Roman"/>
          <w:color w:val="000000"/>
          <w:sz w:val="24"/>
          <w:szCs w:val="24"/>
          <w:shd w:val="clear" w:color="auto" w:fill="FFFFFF"/>
        </w:rPr>
        <w:lastRenderedPageBreak/>
        <w:t>Chemical Transformations:Chemical transformations include the hydrolysis of starches into glucose molecules, the breakdown of proteins into amino acids, and the conversion of lipids into glycerol and fatty acids.</w:t>
      </w:r>
    </w:p>
    <w:p w:rsidR="008F4AB4" w:rsidRPr="000D63AF" w:rsidRDefault="008F4AB4" w:rsidP="00C5316C">
      <w:pPr>
        <w:jc w:val="both"/>
        <w:rPr>
          <w:rFonts w:ascii="Times New Roman" w:hAnsi="Times New Roman" w:cs="Times New Roman"/>
          <w:bCs/>
          <w:color w:val="000000"/>
          <w:sz w:val="24"/>
          <w:szCs w:val="24"/>
          <w:shd w:val="clear" w:color="auto" w:fill="FFFFFF"/>
          <w:lang w:val="en-US"/>
        </w:rPr>
      </w:pPr>
      <w:r w:rsidRPr="000D63AF">
        <w:rPr>
          <w:rFonts w:ascii="Times New Roman" w:hAnsi="Times New Roman" w:cs="Times New Roman"/>
          <w:b/>
          <w:bCs/>
          <w:color w:val="000000"/>
          <w:sz w:val="24"/>
          <w:szCs w:val="24"/>
          <w:shd w:val="clear" w:color="auto" w:fill="FFFFFF"/>
          <w:lang w:val="en-US"/>
        </w:rPr>
        <w:t>Acidogenesis Phase:</w:t>
      </w:r>
      <w:r w:rsidRPr="000D63AF">
        <w:rPr>
          <w:rFonts w:ascii="Times New Roman" w:hAnsi="Times New Roman" w:cs="Times New Roman"/>
          <w:color w:val="000000"/>
          <w:sz w:val="24"/>
          <w:szCs w:val="24"/>
          <w:shd w:val="clear" w:color="auto" w:fill="FFFFFF"/>
          <w:lang w:val="en-US"/>
        </w:rPr>
        <w:t xml:space="preserve"> Triggered by </w:t>
      </w:r>
      <w:r w:rsidRPr="000D63AF">
        <w:rPr>
          <w:rFonts w:ascii="Times New Roman" w:hAnsi="Times New Roman" w:cs="Times New Roman"/>
          <w:bCs/>
          <w:color w:val="000000"/>
          <w:sz w:val="24"/>
          <w:szCs w:val="24"/>
          <w:shd w:val="clear" w:color="auto" w:fill="FFFFFF"/>
          <w:lang w:val="en-US"/>
        </w:rPr>
        <w:t>certain</w:t>
      </w:r>
      <w:r w:rsidRPr="000D63AF">
        <w:rPr>
          <w:rFonts w:ascii="Times New Roman" w:hAnsi="Times New Roman" w:cs="Times New Roman"/>
          <w:color w:val="000000"/>
          <w:sz w:val="24"/>
          <w:szCs w:val="24"/>
          <w:shd w:val="clear" w:color="auto" w:fill="FFFFFF"/>
          <w:lang w:val="en-US"/>
        </w:rPr>
        <w:t xml:space="preserve"> bacterial strains, </w:t>
      </w:r>
      <w:r w:rsidRPr="000D63AF">
        <w:rPr>
          <w:rFonts w:ascii="Times New Roman" w:hAnsi="Times New Roman" w:cs="Times New Roman"/>
          <w:bCs/>
          <w:color w:val="000000"/>
          <w:sz w:val="24"/>
          <w:szCs w:val="24"/>
          <w:shd w:val="clear" w:color="auto" w:fill="FFFFFF"/>
          <w:lang w:val="en-US"/>
        </w:rPr>
        <w:t>the</w:t>
      </w:r>
      <w:r w:rsidRPr="000D63AF">
        <w:rPr>
          <w:rFonts w:ascii="Times New Roman" w:hAnsi="Times New Roman" w:cs="Times New Roman"/>
          <w:color w:val="000000"/>
          <w:sz w:val="24"/>
          <w:szCs w:val="24"/>
          <w:shd w:val="clear" w:color="auto" w:fill="FFFFFF"/>
          <w:lang w:val="en-US"/>
        </w:rPr>
        <w:t xml:space="preserve"> phase breaks down organic </w:t>
      </w:r>
      <w:r w:rsidRPr="000D63AF">
        <w:rPr>
          <w:rFonts w:ascii="Times New Roman" w:hAnsi="Times New Roman" w:cs="Times New Roman"/>
          <w:bCs/>
          <w:color w:val="000000"/>
          <w:sz w:val="24"/>
          <w:szCs w:val="24"/>
          <w:shd w:val="clear" w:color="auto" w:fill="FFFFFF"/>
          <w:lang w:val="en-US"/>
        </w:rPr>
        <w:t>matter further,</w:t>
      </w:r>
      <w:r w:rsidRPr="000D63AF">
        <w:rPr>
          <w:rFonts w:ascii="Times New Roman" w:hAnsi="Times New Roman" w:cs="Times New Roman"/>
          <w:color w:val="000000"/>
          <w:sz w:val="24"/>
          <w:szCs w:val="24"/>
          <w:shd w:val="clear" w:color="auto" w:fill="FFFFFF"/>
          <w:lang w:val="en-US"/>
        </w:rPr>
        <w:t xml:space="preserve"> releasing essential components. Acidogenic bacteria play a </w:t>
      </w:r>
      <w:r w:rsidRPr="000D63AF">
        <w:rPr>
          <w:rFonts w:ascii="Times New Roman" w:hAnsi="Times New Roman" w:cs="Times New Roman"/>
          <w:bCs/>
          <w:color w:val="000000"/>
          <w:sz w:val="24"/>
          <w:szCs w:val="24"/>
          <w:shd w:val="clear" w:color="auto" w:fill="FFFFFF"/>
          <w:lang w:val="en-US"/>
        </w:rPr>
        <w:t>key</w:t>
      </w:r>
      <w:r w:rsidRPr="000D63AF">
        <w:rPr>
          <w:rFonts w:ascii="Times New Roman" w:hAnsi="Times New Roman" w:cs="Times New Roman"/>
          <w:color w:val="000000"/>
          <w:sz w:val="24"/>
          <w:szCs w:val="24"/>
          <w:shd w:val="clear" w:color="auto" w:fill="FFFFFF"/>
          <w:lang w:val="en-US"/>
        </w:rPr>
        <w:t xml:space="preserve"> role in this </w:t>
      </w:r>
      <w:r w:rsidRPr="000D63AF">
        <w:rPr>
          <w:rFonts w:ascii="Times New Roman" w:hAnsi="Times New Roman" w:cs="Times New Roman"/>
          <w:bCs/>
          <w:color w:val="000000"/>
          <w:sz w:val="24"/>
          <w:szCs w:val="24"/>
          <w:shd w:val="clear" w:color="auto" w:fill="FFFFFF"/>
          <w:lang w:val="en-US"/>
        </w:rPr>
        <w:t>step, as they transform</w:t>
      </w:r>
      <w:r w:rsidRPr="000D63AF">
        <w:rPr>
          <w:rFonts w:ascii="Times New Roman" w:hAnsi="Times New Roman" w:cs="Times New Roman"/>
          <w:color w:val="000000"/>
          <w:sz w:val="24"/>
          <w:szCs w:val="24"/>
          <w:shd w:val="clear" w:color="auto" w:fill="FFFFFF"/>
          <w:lang w:val="en-US"/>
        </w:rPr>
        <w:t xml:space="preserve"> the simpler molecules </w:t>
      </w:r>
      <w:r w:rsidRPr="000D63AF">
        <w:rPr>
          <w:rFonts w:ascii="Times New Roman" w:hAnsi="Times New Roman" w:cs="Times New Roman"/>
          <w:bCs/>
          <w:color w:val="000000"/>
          <w:sz w:val="24"/>
          <w:szCs w:val="24"/>
          <w:shd w:val="clear" w:color="auto" w:fill="FFFFFF"/>
          <w:lang w:val="en-US"/>
        </w:rPr>
        <w:t>of</w:t>
      </w:r>
      <w:r w:rsidRPr="000D63AF">
        <w:rPr>
          <w:rFonts w:ascii="Times New Roman" w:hAnsi="Times New Roman" w:cs="Times New Roman"/>
          <w:color w:val="000000"/>
          <w:sz w:val="24"/>
          <w:szCs w:val="24"/>
          <w:shd w:val="clear" w:color="auto" w:fill="FFFFFF"/>
          <w:lang w:val="en-US"/>
        </w:rPr>
        <w:t xml:space="preserve"> the </w:t>
      </w:r>
      <w:r w:rsidRPr="000D63AF">
        <w:rPr>
          <w:rFonts w:ascii="Times New Roman" w:hAnsi="Times New Roman" w:cs="Times New Roman"/>
          <w:bCs/>
          <w:color w:val="000000"/>
          <w:sz w:val="24"/>
          <w:szCs w:val="24"/>
          <w:shd w:val="clear" w:color="auto" w:fill="FFFFFF"/>
          <w:lang w:val="en-US"/>
        </w:rPr>
        <w:t>hydrolysis step</w:t>
      </w:r>
      <w:r w:rsidRPr="000D63AF">
        <w:rPr>
          <w:rFonts w:ascii="Times New Roman" w:hAnsi="Times New Roman" w:cs="Times New Roman"/>
          <w:color w:val="000000"/>
          <w:sz w:val="24"/>
          <w:szCs w:val="24"/>
          <w:shd w:val="clear" w:color="auto" w:fill="FFFFFF"/>
          <w:lang w:val="en-US"/>
        </w:rPr>
        <w:t xml:space="preserve"> into volatile fatty acids </w:t>
      </w:r>
      <w:r w:rsidRPr="000D63AF">
        <w:rPr>
          <w:rFonts w:ascii="Times New Roman" w:hAnsi="Times New Roman" w:cs="Times New Roman"/>
          <w:bCs/>
          <w:color w:val="000000"/>
          <w:sz w:val="24"/>
          <w:szCs w:val="24"/>
          <w:shd w:val="clear" w:color="auto" w:fill="FFFFFF"/>
          <w:lang w:val="en-US"/>
        </w:rPr>
        <w:t>(VFA), hydrogen</w:t>
      </w:r>
      <w:r w:rsidRPr="000D63AF">
        <w:rPr>
          <w:rFonts w:ascii="Times New Roman" w:hAnsi="Times New Roman" w:cs="Times New Roman"/>
          <w:color w:val="000000"/>
          <w:sz w:val="24"/>
          <w:szCs w:val="24"/>
          <w:shd w:val="clear" w:color="auto" w:fill="FFFFFF"/>
          <w:lang w:val="en-US"/>
        </w:rPr>
        <w:t xml:space="preserve"> and ammonia. These products are </w:t>
      </w:r>
      <w:r w:rsidRPr="000D63AF">
        <w:rPr>
          <w:rFonts w:ascii="Times New Roman" w:hAnsi="Times New Roman" w:cs="Times New Roman"/>
          <w:bCs/>
          <w:color w:val="000000"/>
          <w:sz w:val="24"/>
          <w:szCs w:val="24"/>
          <w:shd w:val="clear" w:color="auto" w:fill="FFFFFF"/>
          <w:lang w:val="en-US"/>
        </w:rPr>
        <w:t>important</w:t>
      </w:r>
      <w:r w:rsidRPr="000D63AF">
        <w:rPr>
          <w:rFonts w:ascii="Times New Roman" w:hAnsi="Times New Roman" w:cs="Times New Roman"/>
          <w:color w:val="000000"/>
          <w:sz w:val="24"/>
          <w:szCs w:val="24"/>
          <w:shd w:val="clear" w:color="auto" w:fill="FFFFFF"/>
          <w:lang w:val="en-US"/>
        </w:rPr>
        <w:t xml:space="preserve"> intermediates that </w:t>
      </w:r>
      <w:r w:rsidRPr="000D63AF">
        <w:rPr>
          <w:rFonts w:ascii="Times New Roman" w:hAnsi="Times New Roman" w:cs="Times New Roman"/>
          <w:bCs/>
          <w:color w:val="000000"/>
          <w:sz w:val="24"/>
          <w:szCs w:val="24"/>
          <w:shd w:val="clear" w:color="auto" w:fill="FFFFFF"/>
          <w:lang w:val="en-US"/>
        </w:rPr>
        <w:t>change</w:t>
      </w:r>
      <w:r w:rsidRPr="000D63AF">
        <w:rPr>
          <w:rFonts w:ascii="Times New Roman" w:hAnsi="Times New Roman" w:cs="Times New Roman"/>
          <w:color w:val="000000"/>
          <w:sz w:val="24"/>
          <w:szCs w:val="24"/>
          <w:shd w:val="clear" w:color="auto" w:fill="FFFFFF"/>
          <w:lang w:val="en-US"/>
        </w:rPr>
        <w:t xml:space="preserve"> in </w:t>
      </w:r>
      <w:r w:rsidRPr="000D63AF">
        <w:rPr>
          <w:rFonts w:ascii="Times New Roman" w:hAnsi="Times New Roman" w:cs="Times New Roman"/>
          <w:bCs/>
          <w:color w:val="000000"/>
          <w:sz w:val="24"/>
          <w:szCs w:val="24"/>
          <w:shd w:val="clear" w:color="auto" w:fill="FFFFFF"/>
          <w:lang w:val="en-US"/>
        </w:rPr>
        <w:t>later stages.</w:t>
      </w:r>
    </w:p>
    <w:p w:rsidR="008F4AB4" w:rsidRPr="000D63AF" w:rsidRDefault="008F4AB4" w:rsidP="00C5316C">
      <w:pPr>
        <w:pStyle w:val="Paragrafoelenco"/>
        <w:numPr>
          <w:ilvl w:val="0"/>
          <w:numId w:val="4"/>
        </w:numPr>
        <w:ind w:left="0" w:firstLine="0"/>
        <w:jc w:val="both"/>
        <w:rPr>
          <w:rFonts w:ascii="Times New Roman" w:hAnsi="Times New Roman" w:cs="Times New Roman"/>
          <w:sz w:val="24"/>
          <w:szCs w:val="24"/>
        </w:rPr>
      </w:pPr>
      <w:r w:rsidRPr="000D63AF">
        <w:rPr>
          <w:rFonts w:ascii="Times New Roman" w:hAnsi="Times New Roman" w:cs="Times New Roman"/>
          <w:bCs/>
          <w:color w:val="000000"/>
          <w:sz w:val="24"/>
          <w:szCs w:val="24"/>
          <w:shd w:val="clear" w:color="auto" w:fill="FFFFFF"/>
        </w:rPr>
        <w:t>Biological Reactions:Acidogenic bacteria are essential in this phase of biological reactions. They metabolise simpler chemical molecules, resulting in VFAs and other byproducts.</w:t>
      </w:r>
    </w:p>
    <w:p w:rsidR="008F4AB4" w:rsidRPr="000D63AF" w:rsidRDefault="008F4AB4" w:rsidP="00C5316C">
      <w:pPr>
        <w:pStyle w:val="Paragrafoelenco"/>
        <w:numPr>
          <w:ilvl w:val="0"/>
          <w:numId w:val="4"/>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Microbial Species: Notable acidogenic bacteria include Clostridium, Lactobacillus, and Acetobacter. These microorganisms flourish in anaerobic conditions and are capable of creating VFAs.</w:t>
      </w:r>
    </w:p>
    <w:p w:rsidR="008F4AB4" w:rsidRPr="000D63AF" w:rsidRDefault="008F4AB4" w:rsidP="00C5316C">
      <w:pPr>
        <w:pStyle w:val="Paragrafoelenco"/>
        <w:numPr>
          <w:ilvl w:val="0"/>
          <w:numId w:val="4"/>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Chemical Transformations: Glucose and amino acids, for example, are transformed into acetic acid, propionic acid, butyric acid, and other VFAs by chemical transformations.</w:t>
      </w:r>
    </w:p>
    <w:p w:rsidR="008F4AB4" w:rsidRPr="000D63AF" w:rsidRDefault="008F4AB4" w:rsidP="00C5316C">
      <w:pPr>
        <w:jc w:val="both"/>
        <w:rPr>
          <w:rFonts w:ascii="Times New Roman" w:hAnsi="Times New Roman" w:cs="Times New Roman"/>
          <w:color w:val="000000"/>
          <w:sz w:val="24"/>
          <w:szCs w:val="24"/>
          <w:shd w:val="clear" w:color="auto" w:fill="FFFFFF"/>
          <w:lang w:val="en-US"/>
        </w:rPr>
      </w:pPr>
      <w:r w:rsidRPr="000D63AF">
        <w:rPr>
          <w:rFonts w:ascii="Times New Roman" w:hAnsi="Times New Roman" w:cs="Times New Roman"/>
          <w:b/>
          <w:bCs/>
          <w:color w:val="000000"/>
          <w:sz w:val="24"/>
          <w:szCs w:val="24"/>
          <w:shd w:val="clear" w:color="auto" w:fill="FFFFFF"/>
          <w:lang w:val="en-US"/>
        </w:rPr>
        <w:lastRenderedPageBreak/>
        <w:t>Stage</w:t>
      </w:r>
      <w:r w:rsidRPr="000D63AF">
        <w:rPr>
          <w:rFonts w:ascii="Times New Roman" w:hAnsi="Times New Roman" w:cs="Times New Roman"/>
          <w:b/>
          <w:color w:val="000000"/>
          <w:sz w:val="24"/>
          <w:szCs w:val="24"/>
          <w:shd w:val="clear" w:color="auto" w:fill="FFFFFF"/>
          <w:lang w:val="en-US"/>
        </w:rPr>
        <w:t xml:space="preserve"> of </w:t>
      </w:r>
      <w:r w:rsidRPr="000D63AF">
        <w:rPr>
          <w:rFonts w:ascii="Times New Roman" w:hAnsi="Times New Roman" w:cs="Times New Roman"/>
          <w:b/>
          <w:bCs/>
          <w:color w:val="000000"/>
          <w:sz w:val="24"/>
          <w:szCs w:val="24"/>
          <w:shd w:val="clear" w:color="auto" w:fill="FFFFFF"/>
          <w:lang w:val="en-US"/>
        </w:rPr>
        <w:t>acetogenesis:</w:t>
      </w:r>
      <w:r w:rsidRPr="000D63AF">
        <w:rPr>
          <w:rFonts w:ascii="Times New Roman" w:hAnsi="Times New Roman" w:cs="Times New Roman"/>
          <w:bCs/>
          <w:color w:val="000000"/>
          <w:sz w:val="24"/>
          <w:szCs w:val="24"/>
          <w:shd w:val="clear" w:color="auto" w:fill="FFFFFF"/>
          <w:lang w:val="en-US"/>
        </w:rPr>
        <w:t xml:space="preserve"> As in</w:t>
      </w:r>
      <w:r w:rsidRPr="000D63AF">
        <w:rPr>
          <w:rFonts w:ascii="Times New Roman" w:hAnsi="Times New Roman" w:cs="Times New Roman"/>
          <w:color w:val="000000"/>
          <w:sz w:val="24"/>
          <w:szCs w:val="24"/>
          <w:shd w:val="clear" w:color="auto" w:fill="FFFFFF"/>
          <w:lang w:val="en-US"/>
        </w:rPr>
        <w:t xml:space="preserve"> the </w:t>
      </w:r>
      <w:r w:rsidRPr="000D63AF">
        <w:rPr>
          <w:rFonts w:ascii="Times New Roman" w:hAnsi="Times New Roman" w:cs="Times New Roman"/>
          <w:bCs/>
          <w:color w:val="000000"/>
          <w:sz w:val="24"/>
          <w:szCs w:val="24"/>
          <w:shd w:val="clear" w:color="auto" w:fill="FFFFFF"/>
          <w:lang w:val="en-US"/>
        </w:rPr>
        <w:t>stage of acidogenesis,</w:t>
      </w:r>
      <w:r w:rsidRPr="000D63AF">
        <w:rPr>
          <w:rFonts w:ascii="Times New Roman" w:hAnsi="Times New Roman" w:cs="Times New Roman"/>
          <w:color w:val="000000"/>
          <w:sz w:val="24"/>
          <w:szCs w:val="24"/>
          <w:shd w:val="clear" w:color="auto" w:fill="FFFFFF"/>
          <w:lang w:val="en-US"/>
        </w:rPr>
        <w:t xml:space="preserve"> this stage is catalyzed by </w:t>
      </w:r>
      <w:r w:rsidRPr="000D63AF">
        <w:rPr>
          <w:rFonts w:ascii="Times New Roman" w:hAnsi="Times New Roman" w:cs="Times New Roman"/>
          <w:bCs/>
          <w:color w:val="000000"/>
          <w:sz w:val="24"/>
          <w:szCs w:val="24"/>
          <w:shd w:val="clear" w:color="auto" w:fill="FFFFFF"/>
          <w:lang w:val="en-US"/>
        </w:rPr>
        <w:t>some microorganisms that promote</w:t>
      </w:r>
      <w:r w:rsidRPr="000D63AF">
        <w:rPr>
          <w:rFonts w:ascii="Times New Roman" w:hAnsi="Times New Roman" w:cs="Times New Roman"/>
          <w:color w:val="000000"/>
          <w:sz w:val="24"/>
          <w:szCs w:val="24"/>
          <w:shd w:val="clear" w:color="auto" w:fill="FFFFFF"/>
          <w:lang w:val="en-US"/>
        </w:rPr>
        <w:t xml:space="preserve"> the decomposition process. Acetogenic bacteria are </w:t>
      </w:r>
      <w:r w:rsidRPr="000D63AF">
        <w:rPr>
          <w:rFonts w:ascii="Times New Roman" w:hAnsi="Times New Roman" w:cs="Times New Roman"/>
          <w:bCs/>
          <w:color w:val="000000"/>
          <w:sz w:val="24"/>
          <w:szCs w:val="24"/>
          <w:shd w:val="clear" w:color="auto" w:fill="FFFFFF"/>
          <w:lang w:val="en-US"/>
        </w:rPr>
        <w:t>important</w:t>
      </w:r>
      <w:r w:rsidRPr="000D63AF">
        <w:rPr>
          <w:rFonts w:ascii="Times New Roman" w:hAnsi="Times New Roman" w:cs="Times New Roman"/>
          <w:color w:val="000000"/>
          <w:sz w:val="24"/>
          <w:szCs w:val="24"/>
          <w:shd w:val="clear" w:color="auto" w:fill="FFFFFF"/>
          <w:lang w:val="en-US"/>
        </w:rPr>
        <w:t xml:space="preserve"> in converting VFAs produced </w:t>
      </w:r>
      <w:r w:rsidRPr="000D63AF">
        <w:rPr>
          <w:rFonts w:ascii="Times New Roman" w:hAnsi="Times New Roman" w:cs="Times New Roman"/>
          <w:bCs/>
          <w:color w:val="000000"/>
          <w:sz w:val="24"/>
          <w:szCs w:val="24"/>
          <w:shd w:val="clear" w:color="auto" w:fill="FFFFFF"/>
          <w:lang w:val="en-US"/>
        </w:rPr>
        <w:t>during</w:t>
      </w:r>
      <w:r w:rsidRPr="000D63AF">
        <w:rPr>
          <w:rFonts w:ascii="Times New Roman" w:hAnsi="Times New Roman" w:cs="Times New Roman"/>
          <w:color w:val="000000"/>
          <w:sz w:val="24"/>
          <w:szCs w:val="24"/>
          <w:shd w:val="clear" w:color="auto" w:fill="FFFFFF"/>
          <w:lang w:val="en-US"/>
        </w:rPr>
        <w:t xml:space="preserve"> the acidogenesis</w:t>
      </w:r>
      <w:r w:rsidRPr="000D63AF">
        <w:rPr>
          <w:rFonts w:ascii="Times New Roman" w:hAnsi="Times New Roman" w:cs="Times New Roman"/>
          <w:bCs/>
          <w:color w:val="000000"/>
          <w:sz w:val="24"/>
          <w:szCs w:val="24"/>
          <w:shd w:val="clear" w:color="auto" w:fill="FFFFFF"/>
          <w:lang w:val="en-US"/>
        </w:rPr>
        <w:t>step</w:t>
      </w:r>
      <w:r w:rsidRPr="000D63AF">
        <w:rPr>
          <w:rFonts w:ascii="Times New Roman" w:hAnsi="Times New Roman" w:cs="Times New Roman"/>
          <w:color w:val="000000"/>
          <w:sz w:val="24"/>
          <w:szCs w:val="24"/>
          <w:shd w:val="clear" w:color="auto" w:fill="FFFFFF"/>
          <w:lang w:val="en-US"/>
        </w:rPr>
        <w:t xml:space="preserve"> into acetic acid, </w:t>
      </w:r>
      <w:r w:rsidRPr="000D63AF">
        <w:rPr>
          <w:rFonts w:ascii="Times New Roman" w:hAnsi="Times New Roman" w:cs="Times New Roman"/>
          <w:bCs/>
          <w:color w:val="000000"/>
          <w:sz w:val="24"/>
          <w:szCs w:val="24"/>
          <w:shd w:val="clear" w:color="auto" w:fill="FFFFFF"/>
          <w:lang w:val="en-US"/>
        </w:rPr>
        <w:t>hydrogen</w:t>
      </w:r>
      <w:r w:rsidRPr="000D63AF">
        <w:rPr>
          <w:rFonts w:ascii="Times New Roman" w:hAnsi="Times New Roman" w:cs="Times New Roman"/>
          <w:color w:val="000000"/>
          <w:sz w:val="24"/>
          <w:szCs w:val="24"/>
          <w:shd w:val="clear" w:color="auto" w:fill="FFFFFF"/>
          <w:lang w:val="en-US"/>
        </w:rPr>
        <w:t xml:space="preserve"> and carbon dioxide. This </w:t>
      </w:r>
      <w:r w:rsidRPr="000D63AF">
        <w:rPr>
          <w:rFonts w:ascii="Times New Roman" w:hAnsi="Times New Roman" w:cs="Times New Roman"/>
          <w:bCs/>
          <w:color w:val="000000"/>
          <w:sz w:val="24"/>
          <w:szCs w:val="24"/>
          <w:shd w:val="clear" w:color="auto" w:fill="FFFFFF"/>
          <w:lang w:val="en-US"/>
        </w:rPr>
        <w:t>step</w:t>
      </w:r>
      <w:r w:rsidRPr="000D63AF">
        <w:rPr>
          <w:rFonts w:ascii="Times New Roman" w:hAnsi="Times New Roman" w:cs="Times New Roman"/>
          <w:color w:val="000000"/>
          <w:sz w:val="24"/>
          <w:szCs w:val="24"/>
          <w:shd w:val="clear" w:color="auto" w:fill="FFFFFF"/>
          <w:lang w:val="en-US"/>
        </w:rPr>
        <w:t xml:space="preserve"> represents a critical transition </w:t>
      </w:r>
      <w:r w:rsidRPr="000D63AF">
        <w:rPr>
          <w:rFonts w:ascii="Times New Roman" w:hAnsi="Times New Roman" w:cs="Times New Roman"/>
          <w:bCs/>
          <w:color w:val="000000"/>
          <w:sz w:val="24"/>
          <w:szCs w:val="24"/>
          <w:shd w:val="clear" w:color="auto" w:fill="FFFFFF"/>
          <w:lang w:val="en-US"/>
        </w:rPr>
        <w:t>to</w:t>
      </w:r>
      <w:r w:rsidRPr="000D63AF">
        <w:rPr>
          <w:rFonts w:ascii="Times New Roman" w:hAnsi="Times New Roman" w:cs="Times New Roman"/>
          <w:color w:val="000000"/>
          <w:sz w:val="24"/>
          <w:szCs w:val="24"/>
          <w:shd w:val="clear" w:color="auto" w:fill="FFFFFF"/>
          <w:lang w:val="en-US"/>
        </w:rPr>
        <w:t xml:space="preserve"> the production of methane, a valuable </w:t>
      </w:r>
      <w:r w:rsidRPr="000D63AF">
        <w:rPr>
          <w:rFonts w:ascii="Times New Roman" w:hAnsi="Times New Roman" w:cs="Times New Roman"/>
          <w:bCs/>
          <w:color w:val="000000"/>
          <w:sz w:val="24"/>
          <w:szCs w:val="24"/>
          <w:shd w:val="clear" w:color="auto" w:fill="FFFFFF"/>
          <w:lang w:val="en-US"/>
        </w:rPr>
        <w:t>final product</w:t>
      </w:r>
      <w:r w:rsidRPr="000D63AF">
        <w:rPr>
          <w:rFonts w:ascii="Times New Roman" w:hAnsi="Times New Roman" w:cs="Times New Roman"/>
          <w:color w:val="000000"/>
          <w:sz w:val="24"/>
          <w:szCs w:val="24"/>
          <w:shd w:val="clear" w:color="auto" w:fill="FFFFFF"/>
          <w:lang w:val="en-US"/>
        </w:rPr>
        <w:t xml:space="preserve"> of the process.</w:t>
      </w:r>
    </w:p>
    <w:p w:rsidR="008F4AB4" w:rsidRPr="000D63AF" w:rsidRDefault="008F4AB4" w:rsidP="00C5316C">
      <w:pPr>
        <w:pStyle w:val="Paragrafoelenco"/>
        <w:numPr>
          <w:ilvl w:val="0"/>
          <w:numId w:val="5"/>
        </w:numPr>
        <w:ind w:left="0" w:firstLine="0"/>
        <w:jc w:val="both"/>
        <w:rPr>
          <w:rFonts w:ascii="Times New Roman" w:hAnsi="Times New Roman" w:cs="Times New Roman"/>
          <w:color w:val="000000"/>
          <w:sz w:val="24"/>
          <w:szCs w:val="24"/>
          <w:shd w:val="clear" w:color="auto" w:fill="FFFFFF"/>
        </w:rPr>
      </w:pPr>
      <w:r w:rsidRPr="000D63AF">
        <w:rPr>
          <w:rFonts w:ascii="Times New Roman" w:hAnsi="Times New Roman" w:cs="Times New Roman"/>
          <w:color w:val="000000"/>
          <w:sz w:val="24"/>
          <w:szCs w:val="24"/>
          <w:shd w:val="clear" w:color="auto" w:fill="FFFFFF"/>
        </w:rPr>
        <w:t>Biological Reactions: Acetogenic bacteria are important in this phase. They use VFAs and hydrogen generated during the acidogenesis phase to make acetic acid and more hydrogen.</w:t>
      </w:r>
    </w:p>
    <w:p w:rsidR="008F4AB4" w:rsidRPr="000D63AF" w:rsidRDefault="008F4AB4" w:rsidP="00C5316C">
      <w:pPr>
        <w:pStyle w:val="Paragrafoelenco"/>
        <w:numPr>
          <w:ilvl w:val="0"/>
          <w:numId w:val="5"/>
        </w:numPr>
        <w:ind w:left="0" w:firstLine="0"/>
        <w:jc w:val="both"/>
        <w:rPr>
          <w:rFonts w:ascii="Times New Roman" w:hAnsi="Times New Roman" w:cs="Times New Roman"/>
          <w:color w:val="000000"/>
          <w:sz w:val="24"/>
          <w:szCs w:val="24"/>
          <w:shd w:val="clear" w:color="auto" w:fill="FFFFFF"/>
        </w:rPr>
      </w:pPr>
      <w:r w:rsidRPr="000D63AF">
        <w:rPr>
          <w:rFonts w:ascii="Times New Roman" w:hAnsi="Times New Roman" w:cs="Times New Roman"/>
          <w:color w:val="000000"/>
          <w:sz w:val="24"/>
          <w:szCs w:val="24"/>
          <w:shd w:val="clear" w:color="auto" w:fill="FFFFFF"/>
        </w:rPr>
        <w:t>Microbial Species:Acetobacteriumwoodii, Clostridium ljungdahlii, and Moorellathermoacetica are examples of key acetogenic bacteria. These microorganisms specialise in the transformation of VFAs and hydrogen into acetic acid.</w:t>
      </w:r>
    </w:p>
    <w:p w:rsidR="008F4AB4" w:rsidRPr="000D63AF" w:rsidRDefault="008F4AB4" w:rsidP="00C5316C">
      <w:pPr>
        <w:pStyle w:val="Paragrafoelenco"/>
        <w:numPr>
          <w:ilvl w:val="0"/>
          <w:numId w:val="5"/>
        </w:numPr>
        <w:ind w:left="0" w:firstLine="0"/>
        <w:jc w:val="both"/>
        <w:rPr>
          <w:rFonts w:ascii="Times New Roman" w:hAnsi="Times New Roman" w:cs="Times New Roman"/>
          <w:color w:val="000000"/>
          <w:sz w:val="24"/>
          <w:szCs w:val="24"/>
          <w:shd w:val="clear" w:color="auto" w:fill="FFFFFF"/>
        </w:rPr>
      </w:pPr>
      <w:r w:rsidRPr="000D63AF">
        <w:rPr>
          <w:rFonts w:ascii="Times New Roman" w:hAnsi="Times New Roman" w:cs="Times New Roman"/>
          <w:color w:val="000000"/>
          <w:sz w:val="24"/>
          <w:szCs w:val="24"/>
          <w:shd w:val="clear" w:color="auto" w:fill="FFFFFF"/>
        </w:rPr>
        <w:t>Chemical Transformations: Propionic acid and butyric acid, both VFAs, are transformed into acetic acid by chemical transformations. At the same time, hydrogen and carbon dioxide are interconverted.</w:t>
      </w:r>
    </w:p>
    <w:p w:rsidR="008F4AB4" w:rsidRPr="000D63AF" w:rsidRDefault="008F4AB4" w:rsidP="00C5316C">
      <w:pPr>
        <w:jc w:val="both"/>
        <w:rPr>
          <w:rFonts w:ascii="Times New Roman" w:hAnsi="Times New Roman" w:cs="Times New Roman"/>
          <w:color w:val="000000"/>
          <w:sz w:val="24"/>
          <w:szCs w:val="24"/>
          <w:shd w:val="clear" w:color="auto" w:fill="FFFFFF"/>
          <w:lang w:val="en-US"/>
        </w:rPr>
      </w:pPr>
      <w:r w:rsidRPr="000D63AF">
        <w:rPr>
          <w:rFonts w:ascii="Times New Roman" w:hAnsi="Times New Roman" w:cs="Times New Roman"/>
          <w:b/>
          <w:bCs/>
          <w:color w:val="000000"/>
          <w:sz w:val="24"/>
          <w:szCs w:val="24"/>
          <w:shd w:val="clear" w:color="auto" w:fill="FFFFFF"/>
          <w:lang w:val="en-US"/>
        </w:rPr>
        <w:t>Methanogenesis stage:</w:t>
      </w:r>
      <w:r w:rsidRPr="000D63AF">
        <w:rPr>
          <w:rFonts w:ascii="Times New Roman" w:hAnsi="Times New Roman" w:cs="Times New Roman"/>
          <w:color w:val="000000"/>
          <w:sz w:val="24"/>
          <w:szCs w:val="24"/>
          <w:shd w:val="clear" w:color="auto" w:fill="FFFFFF"/>
          <w:lang w:val="en-US"/>
        </w:rPr>
        <w:t xml:space="preserve"> This </w:t>
      </w:r>
      <w:r w:rsidRPr="000D63AF">
        <w:rPr>
          <w:rFonts w:ascii="Times New Roman" w:hAnsi="Times New Roman" w:cs="Times New Roman"/>
          <w:bCs/>
          <w:color w:val="000000"/>
          <w:sz w:val="24"/>
          <w:szCs w:val="24"/>
          <w:shd w:val="clear" w:color="auto" w:fill="FFFFFF"/>
          <w:lang w:val="en-US"/>
        </w:rPr>
        <w:t>stage</w:t>
      </w:r>
      <w:r w:rsidRPr="000D63AF">
        <w:rPr>
          <w:rFonts w:ascii="Times New Roman" w:hAnsi="Times New Roman" w:cs="Times New Roman"/>
          <w:color w:val="000000"/>
          <w:sz w:val="24"/>
          <w:szCs w:val="24"/>
          <w:shd w:val="clear" w:color="auto" w:fill="FFFFFF"/>
          <w:lang w:val="en-US"/>
        </w:rPr>
        <w:t xml:space="preserve"> involves </w:t>
      </w:r>
      <w:r w:rsidRPr="000D63AF">
        <w:rPr>
          <w:rFonts w:ascii="Times New Roman" w:hAnsi="Times New Roman" w:cs="Times New Roman"/>
          <w:bCs/>
          <w:color w:val="000000"/>
          <w:sz w:val="24"/>
          <w:szCs w:val="24"/>
          <w:shd w:val="clear" w:color="auto" w:fill="FFFFFF"/>
          <w:lang w:val="en-US"/>
        </w:rPr>
        <w:t>special bacteria</w:t>
      </w:r>
      <w:r w:rsidRPr="000D63AF">
        <w:rPr>
          <w:rFonts w:ascii="Times New Roman" w:hAnsi="Times New Roman" w:cs="Times New Roman"/>
          <w:color w:val="000000"/>
          <w:sz w:val="24"/>
          <w:szCs w:val="24"/>
          <w:shd w:val="clear" w:color="auto" w:fill="FFFFFF"/>
          <w:lang w:val="en-US"/>
        </w:rPr>
        <w:t xml:space="preserve"> and is crucial </w:t>
      </w:r>
      <w:r w:rsidRPr="000D63AF">
        <w:rPr>
          <w:rFonts w:ascii="Times New Roman" w:hAnsi="Times New Roman" w:cs="Times New Roman"/>
          <w:bCs/>
          <w:color w:val="000000"/>
          <w:sz w:val="24"/>
          <w:szCs w:val="24"/>
          <w:shd w:val="clear" w:color="auto" w:fill="FFFFFF"/>
          <w:lang w:val="en-US"/>
        </w:rPr>
        <w:t>in</w:t>
      </w:r>
      <w:r w:rsidRPr="000D63AF">
        <w:rPr>
          <w:rFonts w:ascii="Times New Roman" w:hAnsi="Times New Roman" w:cs="Times New Roman"/>
          <w:color w:val="000000"/>
          <w:sz w:val="24"/>
          <w:szCs w:val="24"/>
          <w:shd w:val="clear" w:color="auto" w:fill="FFFFFF"/>
          <w:lang w:val="en-US"/>
        </w:rPr>
        <w:t xml:space="preserve"> the production of </w:t>
      </w:r>
      <w:r w:rsidRPr="000D63AF">
        <w:rPr>
          <w:rFonts w:ascii="Times New Roman" w:hAnsi="Times New Roman" w:cs="Times New Roman"/>
          <w:bCs/>
          <w:color w:val="000000"/>
          <w:sz w:val="24"/>
          <w:szCs w:val="24"/>
          <w:shd w:val="clear" w:color="auto" w:fill="FFFFFF"/>
          <w:lang w:val="en-US"/>
        </w:rPr>
        <w:t>the</w:t>
      </w:r>
      <w:r w:rsidRPr="000D63AF">
        <w:rPr>
          <w:rFonts w:ascii="Times New Roman" w:hAnsi="Times New Roman" w:cs="Times New Roman"/>
          <w:color w:val="000000"/>
          <w:sz w:val="24"/>
          <w:szCs w:val="24"/>
          <w:shd w:val="clear" w:color="auto" w:fill="FFFFFF"/>
          <w:lang w:val="en-US"/>
        </w:rPr>
        <w:t xml:space="preserve"> valuable </w:t>
      </w:r>
      <w:r w:rsidRPr="000D63AF">
        <w:rPr>
          <w:rFonts w:ascii="Times New Roman" w:hAnsi="Times New Roman" w:cs="Times New Roman"/>
          <w:bCs/>
          <w:color w:val="000000"/>
          <w:sz w:val="24"/>
          <w:szCs w:val="24"/>
          <w:shd w:val="clear" w:color="auto" w:fill="FFFFFF"/>
          <w:lang w:val="en-US"/>
        </w:rPr>
        <w:t>by-product methane.</w:t>
      </w:r>
      <w:r w:rsidRPr="000D63AF">
        <w:rPr>
          <w:rFonts w:ascii="Times New Roman" w:hAnsi="Times New Roman" w:cs="Times New Roman"/>
          <w:color w:val="000000"/>
          <w:sz w:val="24"/>
          <w:szCs w:val="24"/>
          <w:shd w:val="clear" w:color="auto" w:fill="FFFFFF"/>
          <w:lang w:val="en-US"/>
        </w:rPr>
        <w:t>Methanogenicarchaea</w:t>
      </w:r>
      <w:r w:rsidRPr="000D63AF">
        <w:rPr>
          <w:rFonts w:ascii="Times New Roman" w:hAnsi="Times New Roman" w:cs="Times New Roman"/>
          <w:bCs/>
          <w:color w:val="000000"/>
          <w:sz w:val="24"/>
          <w:szCs w:val="24"/>
          <w:shd w:val="clear" w:color="auto" w:fill="FFFFFF"/>
          <w:lang w:val="en-US"/>
        </w:rPr>
        <w:t>are central to this</w:t>
      </w:r>
      <w:r w:rsidRPr="000D63AF">
        <w:rPr>
          <w:rFonts w:ascii="Times New Roman" w:hAnsi="Times New Roman" w:cs="Times New Roman"/>
          <w:color w:val="000000"/>
          <w:sz w:val="24"/>
          <w:szCs w:val="24"/>
          <w:shd w:val="clear" w:color="auto" w:fill="FFFFFF"/>
          <w:lang w:val="en-US"/>
        </w:rPr>
        <w:t xml:space="preserve"> stage </w:t>
      </w:r>
      <w:r w:rsidRPr="000D63AF">
        <w:rPr>
          <w:rFonts w:ascii="Times New Roman" w:hAnsi="Times New Roman" w:cs="Times New Roman"/>
          <w:bCs/>
          <w:color w:val="000000"/>
          <w:sz w:val="24"/>
          <w:szCs w:val="24"/>
          <w:shd w:val="clear" w:color="auto" w:fill="FFFFFF"/>
          <w:lang w:val="en-US"/>
        </w:rPr>
        <w:t>and use</w:t>
      </w:r>
      <w:r w:rsidRPr="000D63AF">
        <w:rPr>
          <w:rFonts w:ascii="Times New Roman" w:hAnsi="Times New Roman" w:cs="Times New Roman"/>
          <w:color w:val="000000"/>
          <w:sz w:val="24"/>
          <w:szCs w:val="24"/>
          <w:shd w:val="clear" w:color="auto" w:fill="FFFFFF"/>
          <w:lang w:val="en-US"/>
        </w:rPr>
        <w:t xml:space="preserve"> the hydrogen and carbon dioxide </w:t>
      </w:r>
      <w:r w:rsidRPr="000D63AF">
        <w:rPr>
          <w:rFonts w:ascii="Times New Roman" w:hAnsi="Times New Roman" w:cs="Times New Roman"/>
          <w:bCs/>
          <w:color w:val="000000"/>
          <w:sz w:val="24"/>
          <w:szCs w:val="24"/>
          <w:shd w:val="clear" w:color="auto" w:fill="FFFFFF"/>
          <w:lang w:val="en-US"/>
        </w:rPr>
        <w:t>produced</w:t>
      </w:r>
      <w:r w:rsidRPr="000D63AF">
        <w:rPr>
          <w:rFonts w:ascii="Times New Roman" w:hAnsi="Times New Roman" w:cs="Times New Roman"/>
          <w:color w:val="000000"/>
          <w:sz w:val="24"/>
          <w:szCs w:val="24"/>
          <w:shd w:val="clear" w:color="auto" w:fill="FFFFFF"/>
          <w:lang w:val="en-US"/>
        </w:rPr>
        <w:t xml:space="preserve"> </w:t>
      </w:r>
      <w:r w:rsidRPr="000D63AF">
        <w:rPr>
          <w:rFonts w:ascii="Times New Roman" w:hAnsi="Times New Roman" w:cs="Times New Roman"/>
          <w:color w:val="000000"/>
          <w:sz w:val="24"/>
          <w:szCs w:val="24"/>
          <w:shd w:val="clear" w:color="auto" w:fill="FFFFFF"/>
          <w:lang w:val="en-US"/>
        </w:rPr>
        <w:lastRenderedPageBreak/>
        <w:t xml:space="preserve">in </w:t>
      </w:r>
      <w:r w:rsidRPr="000D63AF">
        <w:rPr>
          <w:rFonts w:ascii="Times New Roman" w:hAnsi="Times New Roman" w:cs="Times New Roman"/>
          <w:bCs/>
          <w:color w:val="000000"/>
          <w:sz w:val="24"/>
          <w:szCs w:val="24"/>
          <w:shd w:val="clear" w:color="auto" w:fill="FFFFFF"/>
          <w:lang w:val="en-US"/>
        </w:rPr>
        <w:t>earlier</w:t>
      </w:r>
      <w:r w:rsidRPr="000D63AF">
        <w:rPr>
          <w:rFonts w:ascii="Times New Roman" w:hAnsi="Times New Roman" w:cs="Times New Roman"/>
          <w:color w:val="000000"/>
          <w:sz w:val="24"/>
          <w:szCs w:val="24"/>
          <w:shd w:val="clear" w:color="auto" w:fill="FFFFFF"/>
          <w:lang w:val="en-US"/>
        </w:rPr>
        <w:t xml:space="preserve"> stages to produce methane. This biogas, </w:t>
      </w:r>
      <w:r w:rsidRPr="000D63AF">
        <w:rPr>
          <w:rFonts w:ascii="Times New Roman" w:hAnsi="Times New Roman" w:cs="Times New Roman"/>
          <w:bCs/>
          <w:color w:val="000000"/>
          <w:sz w:val="24"/>
          <w:szCs w:val="24"/>
          <w:shd w:val="clear" w:color="auto" w:fill="FFFFFF"/>
          <w:lang w:val="en-US"/>
        </w:rPr>
        <w:t>consisting mainly</w:t>
      </w:r>
      <w:r w:rsidRPr="000D63AF">
        <w:rPr>
          <w:rFonts w:ascii="Times New Roman" w:hAnsi="Times New Roman" w:cs="Times New Roman"/>
          <w:color w:val="000000"/>
          <w:sz w:val="24"/>
          <w:szCs w:val="24"/>
          <w:shd w:val="clear" w:color="auto" w:fill="FFFFFF"/>
          <w:lang w:val="en-US"/>
        </w:rPr>
        <w:t xml:space="preserve"> of methane, </w:t>
      </w:r>
      <w:r w:rsidRPr="000D63AF">
        <w:rPr>
          <w:rFonts w:ascii="Times New Roman" w:hAnsi="Times New Roman" w:cs="Times New Roman"/>
          <w:bCs/>
          <w:color w:val="000000"/>
          <w:sz w:val="24"/>
          <w:szCs w:val="24"/>
          <w:shd w:val="clear" w:color="auto" w:fill="FFFFFF"/>
          <w:lang w:val="en-US"/>
        </w:rPr>
        <w:t>has</w:t>
      </w:r>
      <w:r w:rsidRPr="000D63AF">
        <w:rPr>
          <w:rFonts w:ascii="Times New Roman" w:hAnsi="Times New Roman" w:cs="Times New Roman"/>
          <w:color w:val="000000"/>
          <w:sz w:val="24"/>
          <w:szCs w:val="24"/>
          <w:shd w:val="clear" w:color="auto" w:fill="FFFFFF"/>
          <w:lang w:val="en-US"/>
        </w:rPr>
        <w:t xml:space="preserve"> significant potential as a renewable energy source. </w:t>
      </w:r>
    </w:p>
    <w:p w:rsidR="008F4AB4" w:rsidRPr="000D63AF" w:rsidRDefault="008F4AB4" w:rsidP="00C5316C">
      <w:pPr>
        <w:pStyle w:val="Paragrafoelenco"/>
        <w:numPr>
          <w:ilvl w:val="0"/>
          <w:numId w:val="6"/>
        </w:numPr>
        <w:ind w:left="0" w:firstLine="0"/>
        <w:jc w:val="both"/>
        <w:rPr>
          <w:rFonts w:ascii="Times New Roman" w:hAnsi="Times New Roman" w:cs="Times New Roman"/>
          <w:color w:val="000000"/>
          <w:sz w:val="24"/>
          <w:szCs w:val="24"/>
          <w:shd w:val="clear" w:color="auto" w:fill="FFFFFF"/>
        </w:rPr>
      </w:pPr>
      <w:r w:rsidRPr="000D63AF">
        <w:rPr>
          <w:rFonts w:ascii="Times New Roman" w:hAnsi="Times New Roman" w:cs="Times New Roman"/>
          <w:color w:val="000000"/>
          <w:sz w:val="24"/>
          <w:szCs w:val="24"/>
          <w:shd w:val="clear" w:color="auto" w:fill="FFFFFF"/>
        </w:rPr>
        <w:t>Biological Reactions:Methanogenicarchaea use the hydrogen and carbon dioxide produced earlier in the process to make methane. A series of biological events transform carbon molecules to methane in this process.</w:t>
      </w:r>
    </w:p>
    <w:p w:rsidR="008F4AB4" w:rsidRPr="000D63AF" w:rsidRDefault="008F4AB4" w:rsidP="00C5316C">
      <w:pPr>
        <w:pStyle w:val="Paragrafoelenco"/>
        <w:numPr>
          <w:ilvl w:val="0"/>
          <w:numId w:val="6"/>
        </w:numPr>
        <w:ind w:left="0" w:firstLine="0"/>
        <w:jc w:val="both"/>
        <w:rPr>
          <w:rFonts w:ascii="Times New Roman" w:hAnsi="Times New Roman" w:cs="Times New Roman"/>
          <w:color w:val="000000"/>
          <w:sz w:val="24"/>
          <w:szCs w:val="24"/>
          <w:shd w:val="clear" w:color="auto" w:fill="FFFFFF"/>
        </w:rPr>
      </w:pPr>
      <w:r w:rsidRPr="000D63AF">
        <w:rPr>
          <w:rFonts w:ascii="Times New Roman" w:hAnsi="Times New Roman" w:cs="Times New Roman"/>
          <w:color w:val="000000"/>
          <w:sz w:val="24"/>
          <w:szCs w:val="24"/>
          <w:shd w:val="clear" w:color="auto" w:fill="FFFFFF"/>
        </w:rPr>
        <w:t>Microbial Species: Well-known methanogenicarchaea include Methanobacterium, Methanosarcina, and Methanococcus. These archaea thrive in anaerobic settings and produce a lot of methane.</w:t>
      </w:r>
    </w:p>
    <w:p w:rsidR="008F4AB4" w:rsidRPr="000D63AF" w:rsidRDefault="008F4AB4" w:rsidP="00C5316C">
      <w:pPr>
        <w:pStyle w:val="Paragrafoelenco"/>
        <w:numPr>
          <w:ilvl w:val="0"/>
          <w:numId w:val="6"/>
        </w:numPr>
        <w:ind w:left="0" w:firstLine="0"/>
        <w:jc w:val="both"/>
        <w:rPr>
          <w:rFonts w:ascii="Times New Roman" w:hAnsi="Times New Roman" w:cs="Times New Roman"/>
          <w:color w:val="000000"/>
          <w:sz w:val="24"/>
          <w:szCs w:val="24"/>
          <w:shd w:val="clear" w:color="auto" w:fill="FFFFFF"/>
        </w:rPr>
      </w:pPr>
      <w:r w:rsidRPr="000D63AF">
        <w:rPr>
          <w:rFonts w:ascii="Times New Roman" w:hAnsi="Times New Roman" w:cs="Times New Roman"/>
          <w:color w:val="000000"/>
          <w:sz w:val="24"/>
          <w:szCs w:val="24"/>
          <w:shd w:val="clear" w:color="auto" w:fill="FFFFFF"/>
        </w:rPr>
        <w:t>Chemical Transformations: Hydrogenotrophicmethanogenesis is the process by which carbon dioxide is reduced with hydrogen to create methane and water. Acetoclasticmethanogenesis, on the other hand, is the process by which acetic acid is broken down into methane and carbon dioxide.</w:t>
      </w:r>
    </w:p>
    <w:p w:rsidR="008F4AB4" w:rsidRPr="000D63AF" w:rsidRDefault="008F4AB4" w:rsidP="00C5316C">
      <w:pPr>
        <w:jc w:val="both"/>
        <w:rPr>
          <w:rFonts w:ascii="Times New Roman" w:hAnsi="Times New Roman" w:cs="Times New Roman"/>
          <w:bCs/>
          <w:color w:val="000000"/>
          <w:sz w:val="24"/>
          <w:szCs w:val="24"/>
          <w:shd w:val="clear" w:color="auto" w:fill="FFFFFF"/>
          <w:lang w:val="en-US"/>
        </w:rPr>
      </w:pPr>
      <w:r w:rsidRPr="000D63AF">
        <w:rPr>
          <w:rFonts w:ascii="Times New Roman" w:hAnsi="Times New Roman" w:cs="Times New Roman"/>
          <w:b/>
          <w:color w:val="000000"/>
          <w:sz w:val="24"/>
          <w:szCs w:val="24"/>
          <w:shd w:val="clear" w:color="auto" w:fill="FFFFFF"/>
          <w:lang w:val="en-US"/>
        </w:rPr>
        <w:t xml:space="preserve">Gravimetric </w:t>
      </w:r>
      <w:r w:rsidRPr="000D63AF">
        <w:rPr>
          <w:rFonts w:ascii="Times New Roman" w:hAnsi="Times New Roman" w:cs="Times New Roman"/>
          <w:b/>
          <w:bCs/>
          <w:color w:val="000000"/>
          <w:sz w:val="24"/>
          <w:szCs w:val="24"/>
          <w:shd w:val="clear" w:color="auto" w:fill="FFFFFF"/>
          <w:lang w:val="en-US"/>
        </w:rPr>
        <w:t>separation:</w:t>
      </w:r>
      <w:r w:rsidRPr="000D63AF">
        <w:rPr>
          <w:rFonts w:ascii="Times New Roman" w:hAnsi="Times New Roman" w:cs="Times New Roman"/>
          <w:color w:val="000000"/>
          <w:sz w:val="24"/>
          <w:szCs w:val="24"/>
          <w:shd w:val="clear" w:color="auto" w:fill="FFFFFF"/>
          <w:lang w:val="en-US"/>
        </w:rPr>
        <w:t xml:space="preserve"> This step refines the </w:t>
      </w:r>
      <w:r w:rsidRPr="000D63AF">
        <w:rPr>
          <w:rFonts w:ascii="Times New Roman" w:hAnsi="Times New Roman" w:cs="Times New Roman"/>
          <w:bCs/>
          <w:color w:val="000000"/>
          <w:sz w:val="24"/>
          <w:szCs w:val="24"/>
          <w:shd w:val="clear" w:color="auto" w:fill="FFFFFF"/>
          <w:lang w:val="en-US"/>
        </w:rPr>
        <w:t>product</w:t>
      </w:r>
      <w:r w:rsidRPr="000D63AF">
        <w:rPr>
          <w:rFonts w:ascii="Times New Roman" w:hAnsi="Times New Roman" w:cs="Times New Roman"/>
          <w:color w:val="000000"/>
          <w:sz w:val="24"/>
          <w:szCs w:val="24"/>
          <w:shd w:val="clear" w:color="auto" w:fill="FFFFFF"/>
          <w:lang w:val="en-US"/>
        </w:rPr>
        <w:t xml:space="preserve"> by </w:t>
      </w:r>
      <w:r w:rsidRPr="000D63AF">
        <w:rPr>
          <w:rFonts w:ascii="Times New Roman" w:hAnsi="Times New Roman" w:cs="Times New Roman"/>
          <w:bCs/>
          <w:color w:val="000000"/>
          <w:sz w:val="24"/>
          <w:szCs w:val="24"/>
          <w:shd w:val="clear" w:color="auto" w:fill="FFFFFF"/>
          <w:lang w:val="en-US"/>
        </w:rPr>
        <w:t>separating</w:t>
      </w:r>
      <w:r w:rsidRPr="000D63AF">
        <w:rPr>
          <w:rFonts w:ascii="Times New Roman" w:hAnsi="Times New Roman" w:cs="Times New Roman"/>
          <w:color w:val="000000"/>
          <w:sz w:val="24"/>
          <w:szCs w:val="24"/>
          <w:shd w:val="clear" w:color="auto" w:fill="FFFFFF"/>
          <w:lang w:val="en-US"/>
        </w:rPr>
        <w:t xml:space="preserve"> it into </w:t>
      </w:r>
      <w:r w:rsidRPr="000D63AF">
        <w:rPr>
          <w:rFonts w:ascii="Times New Roman" w:hAnsi="Times New Roman" w:cs="Times New Roman"/>
          <w:bCs/>
          <w:color w:val="000000"/>
          <w:sz w:val="24"/>
          <w:szCs w:val="24"/>
          <w:shd w:val="clear" w:color="auto" w:fill="FFFFFF"/>
          <w:lang w:val="en-US"/>
        </w:rPr>
        <w:t>oil</w:t>
      </w:r>
      <w:r w:rsidRPr="000D63AF">
        <w:rPr>
          <w:rFonts w:ascii="Times New Roman" w:hAnsi="Times New Roman" w:cs="Times New Roman"/>
          <w:color w:val="000000"/>
          <w:sz w:val="24"/>
          <w:szCs w:val="24"/>
          <w:shd w:val="clear" w:color="auto" w:fill="FFFFFF"/>
          <w:lang w:val="en-US"/>
        </w:rPr>
        <w:t xml:space="preserve"> and </w:t>
      </w:r>
      <w:r w:rsidRPr="000D63AF">
        <w:rPr>
          <w:rFonts w:ascii="Times New Roman" w:hAnsi="Times New Roman" w:cs="Times New Roman"/>
          <w:bCs/>
          <w:color w:val="000000"/>
          <w:sz w:val="24"/>
          <w:szCs w:val="24"/>
          <w:shd w:val="clear" w:color="auto" w:fill="FFFFFF"/>
          <w:lang w:val="en-US"/>
        </w:rPr>
        <w:t>protein phases and separating the</w:t>
      </w:r>
      <w:r w:rsidRPr="000D63AF">
        <w:rPr>
          <w:rFonts w:ascii="Times New Roman" w:hAnsi="Times New Roman" w:cs="Times New Roman"/>
          <w:color w:val="000000"/>
          <w:sz w:val="24"/>
          <w:szCs w:val="24"/>
          <w:shd w:val="clear" w:color="auto" w:fill="FFFFFF"/>
          <w:lang w:val="en-US"/>
        </w:rPr>
        <w:t xml:space="preserve"> NPK </w:t>
      </w:r>
      <w:r w:rsidRPr="000D63AF">
        <w:rPr>
          <w:rFonts w:ascii="Times New Roman" w:hAnsi="Times New Roman" w:cs="Times New Roman"/>
          <w:bCs/>
          <w:color w:val="000000"/>
          <w:sz w:val="24"/>
          <w:szCs w:val="24"/>
          <w:shd w:val="clear" w:color="auto" w:fill="FFFFFF"/>
          <w:lang w:val="en-US"/>
        </w:rPr>
        <w:t>brine.</w:t>
      </w:r>
      <w:r w:rsidRPr="000D63AF">
        <w:rPr>
          <w:rFonts w:ascii="Times New Roman" w:hAnsi="Times New Roman" w:cs="Times New Roman"/>
          <w:color w:val="000000"/>
          <w:sz w:val="24"/>
          <w:szCs w:val="24"/>
          <w:shd w:val="clear" w:color="auto" w:fill="FFFFFF"/>
          <w:lang w:val="en-US"/>
        </w:rPr>
        <w:t xml:space="preserve"> This </w:t>
      </w:r>
      <w:r w:rsidRPr="000D63AF">
        <w:rPr>
          <w:rFonts w:ascii="Times New Roman" w:hAnsi="Times New Roman" w:cs="Times New Roman"/>
          <w:bCs/>
          <w:color w:val="000000"/>
          <w:sz w:val="24"/>
          <w:szCs w:val="24"/>
          <w:shd w:val="clear" w:color="auto" w:fill="FFFFFF"/>
          <w:lang w:val="en-US"/>
        </w:rPr>
        <w:t>technology</w:t>
      </w:r>
      <w:r w:rsidRPr="000D63AF">
        <w:rPr>
          <w:rFonts w:ascii="Times New Roman" w:hAnsi="Times New Roman" w:cs="Times New Roman"/>
          <w:color w:val="000000"/>
          <w:sz w:val="24"/>
          <w:szCs w:val="24"/>
          <w:shd w:val="clear" w:color="auto" w:fill="FFFFFF"/>
          <w:lang w:val="en-US"/>
        </w:rPr>
        <w:t xml:space="preserve"> ensures </w:t>
      </w:r>
      <w:r w:rsidRPr="000D63AF">
        <w:rPr>
          <w:rFonts w:ascii="Times New Roman" w:hAnsi="Times New Roman" w:cs="Times New Roman"/>
          <w:bCs/>
          <w:color w:val="000000"/>
          <w:sz w:val="24"/>
          <w:szCs w:val="24"/>
          <w:shd w:val="clear" w:color="auto" w:fill="FFFFFF"/>
          <w:lang w:val="en-US"/>
        </w:rPr>
        <w:t>that</w:t>
      </w:r>
      <w:r w:rsidRPr="000D63AF">
        <w:rPr>
          <w:rFonts w:ascii="Times New Roman" w:hAnsi="Times New Roman" w:cs="Times New Roman"/>
          <w:color w:val="000000"/>
          <w:sz w:val="24"/>
          <w:szCs w:val="24"/>
          <w:shd w:val="clear" w:color="auto" w:fill="FFFFFF"/>
          <w:lang w:val="en-US"/>
        </w:rPr>
        <w:t xml:space="preserve"> the extraction process runs </w:t>
      </w:r>
      <w:r w:rsidRPr="000D63AF">
        <w:rPr>
          <w:rFonts w:ascii="Times New Roman" w:hAnsi="Times New Roman" w:cs="Times New Roman"/>
          <w:bCs/>
          <w:color w:val="000000"/>
          <w:sz w:val="24"/>
          <w:szCs w:val="24"/>
          <w:shd w:val="clear" w:color="auto" w:fill="FFFFFF"/>
          <w:lang w:val="en-US"/>
        </w:rPr>
        <w:t>smoothly.</w:t>
      </w:r>
      <w:r w:rsidRPr="000D63AF">
        <w:rPr>
          <w:rFonts w:ascii="Times New Roman" w:hAnsi="Times New Roman" w:cs="Times New Roman"/>
          <w:color w:val="000000"/>
          <w:sz w:val="24"/>
          <w:szCs w:val="24"/>
          <w:shd w:val="clear" w:color="auto" w:fill="FFFFFF"/>
          <w:lang w:val="en-US"/>
        </w:rPr>
        <w:t xml:space="preserve"> The gravimetric separation process </w:t>
      </w:r>
      <w:r w:rsidRPr="000D63AF">
        <w:rPr>
          <w:rFonts w:ascii="Times New Roman" w:hAnsi="Times New Roman" w:cs="Times New Roman"/>
          <w:bCs/>
          <w:color w:val="000000"/>
          <w:sz w:val="24"/>
          <w:szCs w:val="24"/>
          <w:shd w:val="clear" w:color="auto" w:fill="FFFFFF"/>
          <w:lang w:val="en-US"/>
        </w:rPr>
        <w:t>uses</w:t>
      </w:r>
      <w:r w:rsidRPr="000D63AF">
        <w:rPr>
          <w:rFonts w:ascii="Times New Roman" w:hAnsi="Times New Roman" w:cs="Times New Roman"/>
          <w:color w:val="000000"/>
          <w:sz w:val="24"/>
          <w:szCs w:val="24"/>
          <w:shd w:val="clear" w:color="auto" w:fill="FFFFFF"/>
          <w:lang w:val="en-US"/>
        </w:rPr>
        <w:t xml:space="preserve"> the </w:t>
      </w:r>
      <w:r w:rsidRPr="000D63AF">
        <w:rPr>
          <w:rFonts w:ascii="Times New Roman" w:hAnsi="Times New Roman" w:cs="Times New Roman"/>
          <w:bCs/>
          <w:color w:val="000000"/>
          <w:sz w:val="24"/>
          <w:szCs w:val="24"/>
          <w:shd w:val="clear" w:color="auto" w:fill="FFFFFF"/>
          <w:lang w:val="en-US"/>
        </w:rPr>
        <w:t>density</w:t>
      </w:r>
      <w:r w:rsidRPr="000D63AF">
        <w:rPr>
          <w:rFonts w:ascii="Times New Roman" w:hAnsi="Times New Roman" w:cs="Times New Roman"/>
          <w:color w:val="000000"/>
          <w:sz w:val="24"/>
          <w:szCs w:val="24"/>
          <w:shd w:val="clear" w:color="auto" w:fill="FFFFFF"/>
          <w:lang w:val="en-US"/>
        </w:rPr>
        <w:t xml:space="preserve"> differences </w:t>
      </w:r>
      <w:r w:rsidRPr="000D63AF">
        <w:rPr>
          <w:rFonts w:ascii="Times New Roman" w:hAnsi="Times New Roman" w:cs="Times New Roman"/>
          <w:bCs/>
          <w:color w:val="000000"/>
          <w:sz w:val="24"/>
          <w:szCs w:val="24"/>
          <w:shd w:val="clear" w:color="auto" w:fill="FFFFFF"/>
          <w:lang w:val="en-US"/>
        </w:rPr>
        <w:t>of</w:t>
      </w:r>
      <w:r w:rsidRPr="000D63AF">
        <w:rPr>
          <w:rFonts w:ascii="Times New Roman" w:hAnsi="Times New Roman" w:cs="Times New Roman"/>
          <w:color w:val="000000"/>
          <w:sz w:val="24"/>
          <w:szCs w:val="24"/>
          <w:shd w:val="clear" w:color="auto" w:fill="FFFFFF"/>
          <w:lang w:val="en-US"/>
        </w:rPr>
        <w:t xml:space="preserve"> the various components. </w:t>
      </w:r>
      <w:r w:rsidRPr="000D63AF">
        <w:rPr>
          <w:rFonts w:ascii="Times New Roman" w:hAnsi="Times New Roman" w:cs="Times New Roman"/>
          <w:bCs/>
          <w:color w:val="000000"/>
          <w:sz w:val="24"/>
          <w:szCs w:val="24"/>
          <w:shd w:val="clear" w:color="auto" w:fill="FFFFFF"/>
          <w:lang w:val="en-US"/>
        </w:rPr>
        <w:t>Mainly the lighter oil phase</w:t>
      </w:r>
      <w:r w:rsidRPr="000D63AF">
        <w:rPr>
          <w:rFonts w:ascii="Times New Roman" w:hAnsi="Times New Roman" w:cs="Times New Roman"/>
          <w:color w:val="000000"/>
          <w:sz w:val="24"/>
          <w:szCs w:val="24"/>
          <w:shd w:val="clear" w:color="auto" w:fill="FFFFFF"/>
          <w:lang w:val="en-US"/>
        </w:rPr>
        <w:t xml:space="preserve"> floats to the surface, </w:t>
      </w:r>
      <w:r w:rsidRPr="000D63AF">
        <w:rPr>
          <w:rFonts w:ascii="Times New Roman" w:hAnsi="Times New Roman" w:cs="Times New Roman"/>
          <w:bCs/>
          <w:color w:val="000000"/>
          <w:sz w:val="24"/>
          <w:szCs w:val="24"/>
          <w:shd w:val="clear" w:color="auto" w:fill="FFFFFF"/>
          <w:lang w:val="en-US"/>
        </w:rPr>
        <w:t>mainly</w:t>
      </w:r>
      <w:r w:rsidRPr="000D63AF">
        <w:rPr>
          <w:rFonts w:ascii="Times New Roman" w:hAnsi="Times New Roman" w:cs="Times New Roman"/>
          <w:color w:val="000000"/>
          <w:sz w:val="24"/>
          <w:szCs w:val="24"/>
          <w:shd w:val="clear" w:color="auto" w:fill="FFFFFF"/>
          <w:lang w:val="en-US"/>
        </w:rPr>
        <w:t xml:space="preserve"> the </w:t>
      </w:r>
      <w:r w:rsidRPr="000D63AF">
        <w:rPr>
          <w:rFonts w:ascii="Times New Roman" w:hAnsi="Times New Roman" w:cs="Times New Roman"/>
          <w:bCs/>
          <w:color w:val="000000"/>
          <w:sz w:val="24"/>
          <w:szCs w:val="24"/>
          <w:shd w:val="clear" w:color="auto" w:fill="FFFFFF"/>
          <w:lang w:val="en-US"/>
        </w:rPr>
        <w:t>protein</w:t>
      </w:r>
      <w:r w:rsidRPr="000D63AF">
        <w:rPr>
          <w:rFonts w:ascii="Times New Roman" w:hAnsi="Times New Roman" w:cs="Times New Roman"/>
          <w:color w:val="000000"/>
          <w:sz w:val="24"/>
          <w:szCs w:val="24"/>
          <w:shd w:val="clear" w:color="auto" w:fill="FFFFFF"/>
          <w:lang w:val="en-US"/>
        </w:rPr>
        <w:t xml:space="preserve"> phase, </w:t>
      </w:r>
      <w:r w:rsidRPr="000D63AF">
        <w:rPr>
          <w:rFonts w:ascii="Times New Roman" w:hAnsi="Times New Roman" w:cs="Times New Roman"/>
          <w:bCs/>
          <w:color w:val="000000"/>
          <w:sz w:val="24"/>
          <w:szCs w:val="24"/>
          <w:shd w:val="clear" w:color="auto" w:fill="FFFFFF"/>
          <w:lang w:val="en-US"/>
        </w:rPr>
        <w:t>which is</w:t>
      </w:r>
      <w:r w:rsidRPr="000D63AF">
        <w:rPr>
          <w:rFonts w:ascii="Times New Roman" w:hAnsi="Times New Roman" w:cs="Times New Roman"/>
          <w:color w:val="000000"/>
          <w:sz w:val="24"/>
          <w:szCs w:val="24"/>
          <w:shd w:val="clear" w:color="auto" w:fill="FFFFFF"/>
          <w:lang w:val="en-US"/>
        </w:rPr>
        <w:t xml:space="preserve"> heavier, settles </w:t>
      </w:r>
      <w:r w:rsidRPr="000D63AF">
        <w:rPr>
          <w:rFonts w:ascii="Times New Roman" w:hAnsi="Times New Roman" w:cs="Times New Roman"/>
          <w:bCs/>
          <w:color w:val="000000"/>
          <w:sz w:val="24"/>
          <w:szCs w:val="24"/>
          <w:shd w:val="clear" w:color="auto" w:fill="FFFFFF"/>
          <w:lang w:val="en-US"/>
        </w:rPr>
        <w:t>to</w:t>
      </w:r>
      <w:r w:rsidRPr="000D63AF">
        <w:rPr>
          <w:rFonts w:ascii="Times New Roman" w:hAnsi="Times New Roman" w:cs="Times New Roman"/>
          <w:color w:val="000000"/>
          <w:sz w:val="24"/>
          <w:szCs w:val="24"/>
          <w:shd w:val="clear" w:color="auto" w:fill="FFFFFF"/>
          <w:lang w:val="en-US"/>
        </w:rPr>
        <w:t xml:space="preserve"> the bottom. This separation process is critical </w:t>
      </w:r>
      <w:r w:rsidRPr="000D63AF">
        <w:rPr>
          <w:rFonts w:ascii="Times New Roman" w:hAnsi="Times New Roman" w:cs="Times New Roman"/>
          <w:bCs/>
          <w:color w:val="000000"/>
          <w:sz w:val="24"/>
          <w:szCs w:val="24"/>
          <w:shd w:val="clear" w:color="auto" w:fill="FFFFFF"/>
          <w:lang w:val="en-US"/>
        </w:rPr>
        <w:t>to obtain</w:t>
      </w:r>
      <w:r w:rsidRPr="000D63AF">
        <w:rPr>
          <w:rFonts w:ascii="Times New Roman" w:hAnsi="Times New Roman" w:cs="Times New Roman"/>
          <w:color w:val="000000"/>
          <w:sz w:val="24"/>
          <w:szCs w:val="24"/>
          <w:shd w:val="clear" w:color="auto" w:fill="FFFFFF"/>
          <w:lang w:val="en-US"/>
        </w:rPr>
        <w:t xml:space="preserve"> individual </w:t>
      </w:r>
      <w:r w:rsidRPr="000D63AF">
        <w:rPr>
          <w:rFonts w:ascii="Times New Roman" w:hAnsi="Times New Roman" w:cs="Times New Roman"/>
          <w:color w:val="000000"/>
          <w:sz w:val="24"/>
          <w:szCs w:val="24"/>
          <w:shd w:val="clear" w:color="auto" w:fill="FFFFFF"/>
          <w:lang w:val="en-US"/>
        </w:rPr>
        <w:lastRenderedPageBreak/>
        <w:t xml:space="preserve">components in their purest form, ready for further industrial </w:t>
      </w:r>
      <w:r w:rsidRPr="000D63AF">
        <w:rPr>
          <w:rFonts w:ascii="Times New Roman" w:hAnsi="Times New Roman" w:cs="Times New Roman"/>
          <w:bCs/>
          <w:color w:val="000000"/>
          <w:sz w:val="24"/>
          <w:szCs w:val="24"/>
          <w:shd w:val="clear" w:color="auto" w:fill="FFFFFF"/>
          <w:lang w:val="en-US"/>
        </w:rPr>
        <w:t>use.</w:t>
      </w:r>
    </w:p>
    <w:p w:rsidR="008F4AB4" w:rsidRPr="000D63AF" w:rsidRDefault="008F4AB4" w:rsidP="00C5316C">
      <w:pPr>
        <w:pStyle w:val="Paragrafoelenco"/>
        <w:numPr>
          <w:ilvl w:val="0"/>
          <w:numId w:val="7"/>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Biological processes (Not Applicable): The gravimetric separation phase, unlike the previous phases, does not involve biological processes. Instead, it is based on physical considerations of density.</w:t>
      </w:r>
    </w:p>
    <w:p w:rsidR="008F4AB4" w:rsidRPr="000D63AF" w:rsidRDefault="008F4AB4" w:rsidP="00C5316C">
      <w:pPr>
        <w:pStyle w:val="Paragrafoelenco"/>
        <w:numPr>
          <w:ilvl w:val="0"/>
          <w:numId w:val="7"/>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Microbial Species (Not Applicable): Because this is a physical separation process, microbial species are not directly engaged.</w:t>
      </w:r>
    </w:p>
    <w:p w:rsidR="008F4AB4" w:rsidRPr="000D63AF" w:rsidRDefault="008F4AB4" w:rsidP="00C5316C">
      <w:pPr>
        <w:pStyle w:val="Paragrafoelenco"/>
        <w:numPr>
          <w:ilvl w:val="0"/>
          <w:numId w:val="7"/>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Chemical Transformations (Not Applicable): Because gravimetric separation is largely a physical separation process, no chemical transformations occur.</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Claims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color w:val="000000"/>
          <w:sz w:val="24"/>
          <w:szCs w:val="24"/>
          <w:shd w:val="clear" w:color="auto" w:fill="FFFFFF"/>
          <w:lang w:val="en-US"/>
        </w:rPr>
        <w:t xml:space="preserve">The patent </w:t>
      </w:r>
      <w:r w:rsidRPr="000D63AF">
        <w:rPr>
          <w:rFonts w:ascii="Times New Roman" w:hAnsi="Times New Roman" w:cs="Times New Roman"/>
          <w:bCs/>
          <w:color w:val="000000"/>
          <w:sz w:val="24"/>
          <w:szCs w:val="24"/>
          <w:shd w:val="clear" w:color="auto" w:fill="FFFFFF"/>
          <w:lang w:val="en-US"/>
        </w:rPr>
        <w:t>claims</w:t>
      </w:r>
      <w:r w:rsidRPr="000D63AF">
        <w:rPr>
          <w:rFonts w:ascii="Times New Roman" w:hAnsi="Times New Roman" w:cs="Times New Roman"/>
          <w:color w:val="000000"/>
          <w:sz w:val="24"/>
          <w:szCs w:val="24"/>
          <w:shd w:val="clear" w:color="auto" w:fill="FFFFFF"/>
          <w:lang w:val="en-US"/>
        </w:rPr>
        <w:t xml:space="preserve"> several innovative aspects. It </w:t>
      </w:r>
      <w:r w:rsidRPr="000D63AF">
        <w:rPr>
          <w:rFonts w:ascii="Times New Roman" w:hAnsi="Times New Roman" w:cs="Times New Roman"/>
          <w:bCs/>
          <w:color w:val="000000"/>
          <w:sz w:val="24"/>
          <w:szCs w:val="24"/>
          <w:shd w:val="clear" w:color="auto" w:fill="FFFFFF"/>
          <w:lang w:val="en-US"/>
        </w:rPr>
        <w:t>claims</w:t>
      </w:r>
      <w:r w:rsidRPr="000D63AF">
        <w:rPr>
          <w:rFonts w:ascii="Times New Roman" w:hAnsi="Times New Roman" w:cs="Times New Roman"/>
          <w:color w:val="000000"/>
          <w:sz w:val="24"/>
          <w:szCs w:val="24"/>
          <w:shd w:val="clear" w:color="auto" w:fill="FFFFFF"/>
          <w:lang w:val="en-US"/>
        </w:rPr>
        <w:t xml:space="preserve"> ownership </w:t>
      </w:r>
      <w:r w:rsidRPr="000D63AF">
        <w:rPr>
          <w:rFonts w:ascii="Times New Roman" w:hAnsi="Times New Roman" w:cs="Times New Roman"/>
          <w:bCs/>
          <w:color w:val="000000"/>
          <w:sz w:val="24"/>
          <w:szCs w:val="24"/>
          <w:shd w:val="clear" w:color="auto" w:fill="FFFFFF"/>
          <w:lang w:val="en-US"/>
        </w:rPr>
        <w:t>of</w:t>
      </w:r>
      <w:r w:rsidRPr="000D63AF">
        <w:rPr>
          <w:rFonts w:ascii="Times New Roman" w:hAnsi="Times New Roman" w:cs="Times New Roman"/>
          <w:color w:val="000000"/>
          <w:sz w:val="24"/>
          <w:szCs w:val="24"/>
          <w:shd w:val="clear" w:color="auto" w:fill="FFFFFF"/>
          <w:lang w:val="en-US"/>
        </w:rPr>
        <w:t xml:space="preserve"> the </w:t>
      </w:r>
      <w:r w:rsidRPr="000D63AF">
        <w:rPr>
          <w:rFonts w:ascii="Times New Roman" w:hAnsi="Times New Roman" w:cs="Times New Roman"/>
          <w:bCs/>
          <w:color w:val="000000"/>
          <w:sz w:val="24"/>
          <w:szCs w:val="24"/>
          <w:shd w:val="clear" w:color="auto" w:fill="FFFFFF"/>
          <w:lang w:val="en-US"/>
        </w:rPr>
        <w:t>various degradation steps</w:t>
      </w:r>
      <w:r w:rsidRPr="000D63AF">
        <w:rPr>
          <w:rFonts w:ascii="Times New Roman" w:hAnsi="Times New Roman" w:cs="Times New Roman"/>
          <w:color w:val="000000"/>
          <w:sz w:val="24"/>
          <w:szCs w:val="24"/>
          <w:shd w:val="clear" w:color="auto" w:fill="FFFFFF"/>
          <w:lang w:val="en-US"/>
        </w:rPr>
        <w:t xml:space="preserve"> and the gravimetric separation of the resulting components. </w:t>
      </w:r>
      <w:r w:rsidRPr="000D63AF">
        <w:rPr>
          <w:rFonts w:ascii="Times New Roman" w:hAnsi="Times New Roman" w:cs="Times New Roman"/>
          <w:bCs/>
          <w:color w:val="000000"/>
          <w:sz w:val="24"/>
          <w:szCs w:val="24"/>
          <w:shd w:val="clear" w:color="auto" w:fill="FFFFFF"/>
          <w:lang w:val="en-US"/>
        </w:rPr>
        <w:t>In addition,</w:t>
      </w:r>
      <w:r w:rsidRPr="000D63AF">
        <w:rPr>
          <w:rFonts w:ascii="Times New Roman" w:hAnsi="Times New Roman" w:cs="Times New Roman"/>
          <w:color w:val="000000"/>
          <w:sz w:val="24"/>
          <w:szCs w:val="24"/>
          <w:shd w:val="clear" w:color="auto" w:fill="FFFFFF"/>
          <w:lang w:val="en-US"/>
        </w:rPr>
        <w:t xml:space="preserve"> the configuration of the device, </w:t>
      </w:r>
      <w:r w:rsidRPr="000D63AF">
        <w:rPr>
          <w:rFonts w:ascii="Times New Roman" w:hAnsi="Times New Roman" w:cs="Times New Roman"/>
          <w:bCs/>
          <w:color w:val="000000"/>
          <w:sz w:val="24"/>
          <w:szCs w:val="24"/>
          <w:shd w:val="clear" w:color="auto" w:fill="FFFFFF"/>
          <w:lang w:val="en-US"/>
        </w:rPr>
        <w:t>which includes</w:t>
      </w:r>
      <w:r w:rsidRPr="000D63AF">
        <w:rPr>
          <w:rFonts w:ascii="Times New Roman" w:hAnsi="Times New Roman" w:cs="Times New Roman"/>
          <w:color w:val="000000"/>
          <w:sz w:val="24"/>
          <w:szCs w:val="24"/>
          <w:shd w:val="clear" w:color="auto" w:fill="FFFFFF"/>
          <w:lang w:val="en-US"/>
        </w:rPr>
        <w:t xml:space="preserve"> the </w:t>
      </w:r>
      <w:r w:rsidRPr="000D63AF">
        <w:rPr>
          <w:rFonts w:ascii="Times New Roman" w:hAnsi="Times New Roman" w:cs="Times New Roman"/>
          <w:bCs/>
          <w:color w:val="000000"/>
          <w:sz w:val="24"/>
          <w:szCs w:val="24"/>
          <w:shd w:val="clear" w:color="auto" w:fill="FFFFFF"/>
          <w:lang w:val="en-US"/>
        </w:rPr>
        <w:t>sink, deflectors</w:t>
      </w:r>
      <w:r w:rsidRPr="000D63AF">
        <w:rPr>
          <w:rFonts w:ascii="Times New Roman" w:hAnsi="Times New Roman" w:cs="Times New Roman"/>
          <w:color w:val="000000"/>
          <w:sz w:val="24"/>
          <w:szCs w:val="24"/>
          <w:shd w:val="clear" w:color="auto" w:fill="FFFFFF"/>
          <w:lang w:val="en-US"/>
        </w:rPr>
        <w:t xml:space="preserve"> and gas </w:t>
      </w:r>
      <w:r w:rsidRPr="000D63AF">
        <w:rPr>
          <w:rFonts w:ascii="Times New Roman" w:hAnsi="Times New Roman" w:cs="Times New Roman"/>
          <w:bCs/>
          <w:color w:val="000000"/>
          <w:sz w:val="24"/>
          <w:szCs w:val="24"/>
          <w:shd w:val="clear" w:color="auto" w:fill="FFFFFF"/>
          <w:lang w:val="en-US"/>
        </w:rPr>
        <w:t>separation blocks,</w:t>
      </w:r>
      <w:r w:rsidRPr="000D63AF">
        <w:rPr>
          <w:rFonts w:ascii="Times New Roman" w:hAnsi="Times New Roman" w:cs="Times New Roman"/>
          <w:color w:val="000000"/>
          <w:sz w:val="24"/>
          <w:szCs w:val="24"/>
          <w:shd w:val="clear" w:color="auto" w:fill="FFFFFF"/>
          <w:lang w:val="en-US"/>
        </w:rPr>
        <w:t xml:space="preserve"> is also protected by patent. These inventive contributions are </w:t>
      </w:r>
      <w:r w:rsidRPr="000D63AF">
        <w:rPr>
          <w:rFonts w:ascii="Times New Roman" w:hAnsi="Times New Roman" w:cs="Times New Roman"/>
          <w:bCs/>
          <w:color w:val="000000"/>
          <w:sz w:val="24"/>
          <w:szCs w:val="24"/>
          <w:shd w:val="clear" w:color="auto" w:fill="FFFFFF"/>
          <w:lang w:val="en-US"/>
        </w:rPr>
        <w:t>presented</w:t>
      </w:r>
      <w:r w:rsidRPr="000D63AF">
        <w:rPr>
          <w:rFonts w:ascii="Times New Roman" w:hAnsi="Times New Roman" w:cs="Times New Roman"/>
          <w:color w:val="000000"/>
          <w:sz w:val="24"/>
          <w:szCs w:val="24"/>
          <w:shd w:val="clear" w:color="auto" w:fill="FFFFFF"/>
          <w:lang w:val="en-US"/>
        </w:rPr>
        <w:t xml:space="preserve"> in the </w:t>
      </w:r>
      <w:r w:rsidRPr="000D63AF">
        <w:rPr>
          <w:rFonts w:ascii="Times New Roman" w:hAnsi="Times New Roman" w:cs="Times New Roman"/>
          <w:bCs/>
          <w:color w:val="000000"/>
          <w:sz w:val="24"/>
          <w:szCs w:val="24"/>
          <w:shd w:val="clear" w:color="auto" w:fill="FFFFFF"/>
          <w:lang w:val="en-US"/>
        </w:rPr>
        <w:t>patent</w:t>
      </w:r>
      <w:r w:rsidRPr="000D63AF">
        <w:rPr>
          <w:rFonts w:ascii="Times New Roman" w:hAnsi="Times New Roman" w:cs="Times New Roman"/>
          <w:color w:val="000000"/>
          <w:sz w:val="24"/>
          <w:szCs w:val="24"/>
          <w:shd w:val="clear" w:color="auto" w:fill="FFFFFF"/>
          <w:lang w:val="en-US"/>
        </w:rPr>
        <w:t xml:space="preserve"> claims.</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Drawing</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The drawing shows the basin, baffles, and gas separation blocks, giving a visual depiction of the device's structure. </w:t>
      </w:r>
      <w:r w:rsidRPr="000D63AF">
        <w:rPr>
          <w:rFonts w:ascii="Times New Roman" w:hAnsi="Times New Roman" w:cs="Times New Roman"/>
          <w:sz w:val="24"/>
          <w:szCs w:val="24"/>
          <w:lang w:val="en-US"/>
        </w:rPr>
        <w:lastRenderedPageBreak/>
        <w:t>It is an invaluable resource for comprehending how the patented process is actually put into practise.</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Analysis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MBGC-Digester patent is a ground-breaking method of resource extraction that is sustainable. Specific microorganisms help its orderly degradation process, which ensures the effective extraction of vital components. The result is further improved using the gravimetric separation approach. The basin, baffles, and gas separation blocks in the device's design allow for the method's efficient execution. This invention has a lot of potential for use in a variety of sectors that need to extract resources from organic stuff. Its contributions support the objectives of resource conservation and sustainability.</w:t>
      </w:r>
    </w:p>
    <w:p w:rsidR="008F4AB4" w:rsidRPr="000D63AF" w:rsidRDefault="008F4AB4" w:rsidP="00C5316C">
      <w:pPr>
        <w:pStyle w:val="Titolo1"/>
        <w:jc w:val="both"/>
        <w:rPr>
          <w:lang w:val="en-US"/>
        </w:rPr>
      </w:pPr>
      <w:bookmarkStart w:id="52" w:name="_Toc149515167"/>
      <w:bookmarkStart w:id="53" w:name="_Toc149516362"/>
      <w:r w:rsidRPr="000D63AF">
        <w:rPr>
          <w:lang w:val="en-US"/>
        </w:rPr>
        <w:t>Comparative Analysis: MBGC Technology vs. Other Waste-to-Energy Technologies</w:t>
      </w:r>
      <w:bookmarkEnd w:id="52"/>
      <w:bookmarkEnd w:id="53"/>
    </w:p>
    <w:p w:rsidR="008F4AB4" w:rsidRDefault="008F4AB4" w:rsidP="00C5316C">
      <w:pPr>
        <w:jc w:val="both"/>
        <w:rPr>
          <w:rFonts w:ascii="Times New Roman" w:hAnsi="Times New Roman" w:cs="Times New Roman"/>
          <w:b/>
          <w:sz w:val="24"/>
          <w:szCs w:val="24"/>
          <w:lang w:val="en-US"/>
        </w:rPr>
      </w:pP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t>Introduction</w:t>
      </w:r>
      <w:r w:rsidRPr="000D63AF">
        <w:rPr>
          <w:rFonts w:ascii="Times New Roman" w:hAnsi="Times New Roman" w:cs="Times New Roman"/>
          <w:sz w:val="24"/>
          <w:szCs w:val="24"/>
          <w:lang w:val="en-US"/>
        </w:rPr>
        <w:t>:</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The Mini Bio Gas Continuous (MBGC) technology appears as a disruptive solution with significant benefits over other existing approaches in the landscape of waste-to-energy technologies. We present a comparative analysis </w:t>
      </w:r>
      <w:r w:rsidRPr="000D63AF">
        <w:rPr>
          <w:rFonts w:ascii="Times New Roman" w:hAnsi="Times New Roman" w:cs="Times New Roman"/>
          <w:sz w:val="24"/>
          <w:szCs w:val="24"/>
          <w:lang w:val="en-US"/>
        </w:rPr>
        <w:lastRenderedPageBreak/>
        <w:t>below, highlighting the distinct features and benefits that distinguish MBGC.</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t>Efficiency:</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MBGC technology excels in efficiency thanks to its well planned biological interactions that are controlled by specialised bacteria. Hydrolysis, acidogenesis, acetogenesis, and methanogenesis are the successive steps that guarantee thorough extraction of essential components from organic matrices. One of the most effective waste-to-energy technologies in line with SDG 6.1, it achieves very high conversion rates through finely controlled biological stimulation.</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Other Waste-to-Energy Systems: While methods like pyrolysis and incineration also convert organic waste into energy, they could have trouble obtaining high conversion efficiencies. Inadequate combustion, temperature control, and restricted feedstock compatibility can all reduce overall efficiency, which could make them less suited to achieving SDG 6.1's goals for water availability.</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Cost-Effectiveness: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MBGC Technology: MBGC technology is cost-effective due to its streamlined approach and use of naturally occurring microorganisms. Biological facilitation </w:t>
      </w:r>
      <w:r w:rsidRPr="000D63AF">
        <w:rPr>
          <w:rFonts w:ascii="Times New Roman" w:hAnsi="Times New Roman" w:cs="Times New Roman"/>
          <w:sz w:val="24"/>
          <w:szCs w:val="24"/>
          <w:lang w:val="en-US"/>
        </w:rPr>
        <w:lastRenderedPageBreak/>
        <w:t>eliminates the need for expensive catalysts or chemicals. Furthermore, the gravimetric separation step improves the purity of retrieved components, which lowers downstream processing costs.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Other Waste-to-Energy Technologies: Due to the requirement for specialized equipment and the management of potentially hazardous by-products, several alternative technologies, such as incineration, may incur substantial operational and maintenance expenses. While pyrolysis is successful, it might involve complex systems and costly feedstock preparation.</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Environmental Impact:</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MBGC Technology: The environmental impact of MBGC technology is notable. It reduces the environmental impact of trash disposal by efficiently recovering valuable resources from organic waste. In addition, the procedure dramatically reduces methane emissions, a potent greenhouse gas that contributes to climate change mitigation efforts.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Other Waste-to-Energy Technologies: While waste-to-energy technologies in general provide environmental benefits over traditional landfilling, some methods, such as incineration, may emit pollutants and greenhouse gases into the atmosphere. Advanced processes, such as </w:t>
      </w:r>
      <w:r w:rsidRPr="000D63AF">
        <w:rPr>
          <w:rFonts w:ascii="Times New Roman" w:hAnsi="Times New Roman" w:cs="Times New Roman"/>
          <w:sz w:val="24"/>
          <w:szCs w:val="24"/>
          <w:lang w:val="en-US"/>
        </w:rPr>
        <w:lastRenderedPageBreak/>
        <w:t>gasification and anaerobic digestion, provide beneficial environmental effects as well, albeit with varied degrees of efficiency and cost-effectiveness.</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Feedstock adaptability:</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MBGC Technology: MBGC technology is highly adaptable to feedstock. It can process a wide range of organic materials efficiently, including agricultural wastes, food waste, and organic sludge from wastewater treatment plants. Because of its adaptability, it can handle a variety of waste streams.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Other Waste-to-Energy Systems: While some technologies may be optimized for specific feed-stocks, when faced with a varied range of organic materials, they may encounter difficulties. Certain pyrolysis methods, for example, may necessitate pretreatment of feedstock for maximum performance.</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Scalability:</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MBGC Technology: MBGC technology is designed to be scalable. It can be used in a variety of settings, from small-scale community projects to large-scale industrial activities. Because of its versatility, it can be used in a variety of contexts and sectors.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lastRenderedPageBreak/>
        <w:t>Other Waste-to-Energy Systems: Some technologies, particularly those that rely on complicated or specialized equipment, may have scaling issues. Scalability can be impacted by factors such as feedstock availability and logistical restrictions.</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Acceptance in Society:</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MBGC Technology: Because of its ecologically benign approach, MBGC technology frequently achieves high levels of social acceptance. The conversion of organic waste into useful resources is consistent with public aspirations for sustainability and waste reduction.</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Other Waste-to-Energy Technologies: Public view of certain waste-to-energy technologies, such as incineration, may differ depending on factors such as emissions and potential air quality implications. To get social approval, extra actions to address environmental and health problems may be required.</w:t>
      </w:r>
    </w:p>
    <w:p w:rsidR="008F4AB4" w:rsidRPr="000D63AF" w:rsidRDefault="008F4AB4" w:rsidP="00C5316C">
      <w:pPr>
        <w:pStyle w:val="Titolo1"/>
        <w:jc w:val="both"/>
        <w:rPr>
          <w:lang w:val="en-US"/>
        </w:rPr>
      </w:pPr>
      <w:bookmarkStart w:id="54" w:name="_Toc149515168"/>
      <w:bookmarkStart w:id="55" w:name="_Toc149516363"/>
      <w:r w:rsidRPr="000D63AF">
        <w:rPr>
          <w:lang w:val="en-US"/>
        </w:rPr>
        <w:t>Conclusion:</w:t>
      </w:r>
      <w:bookmarkEnd w:id="54"/>
      <w:bookmarkEnd w:id="55"/>
      <w:r w:rsidRPr="000D63AF">
        <w:rPr>
          <w:lang w:val="en-US"/>
        </w:rPr>
        <w:t xml:space="preserve"> </w:t>
      </w:r>
    </w:p>
    <w:p w:rsidR="008F4AB4"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The Mini Bio Gas Continuous (MBGC) technology is a market leader in waste-to-energy, outperforming competitors in efficiency, cost-effectiveness, </w:t>
      </w:r>
      <w:r w:rsidRPr="000D63AF">
        <w:rPr>
          <w:rFonts w:ascii="Times New Roman" w:hAnsi="Times New Roman" w:cs="Times New Roman"/>
          <w:sz w:val="24"/>
          <w:szCs w:val="24"/>
          <w:lang w:val="en-US"/>
        </w:rPr>
        <w:lastRenderedPageBreak/>
        <w:t>environmental impact, feedstock flexibility, scalability, and social acceptance. Its meticulously engineered biological processes, together with gravimetric separation, produce a highly efficient and sustainable means of transforming organic waste into valuable resources. MBGC, when compared to other technologies, appears as a comprehensive solution that handles a wide range of criteria, making it a top choice for sustainable waste management and renewable energy generation.</w:t>
      </w:r>
    </w:p>
    <w:p w:rsidR="008F4AB4" w:rsidRPr="000D63AF" w:rsidRDefault="008F4AB4" w:rsidP="00C5316C">
      <w:pPr>
        <w:jc w:val="both"/>
        <w:rPr>
          <w:rFonts w:ascii="Times New Roman" w:hAnsi="Times New Roman" w:cs="Times New Roman"/>
          <w:sz w:val="24"/>
          <w:szCs w:val="24"/>
          <w:lang w:val="en-US"/>
        </w:rPr>
      </w:pPr>
    </w:p>
    <w:p w:rsidR="008F4AB4" w:rsidRPr="000D63AF" w:rsidRDefault="008F4AB4" w:rsidP="00C5316C">
      <w:pPr>
        <w:pStyle w:val="Titolo1"/>
        <w:jc w:val="both"/>
        <w:rPr>
          <w:rFonts w:cs="Times New Roman"/>
          <w:sz w:val="24"/>
          <w:szCs w:val="24"/>
          <w:u w:val="single"/>
          <w:lang w:val="en-US"/>
        </w:rPr>
      </w:pPr>
      <w:bookmarkStart w:id="56" w:name="_Toc149515169"/>
      <w:bookmarkStart w:id="57" w:name="_Toc149516364"/>
      <w:r w:rsidRPr="000D63AF">
        <w:rPr>
          <w:lang w:val="en-US"/>
        </w:rPr>
        <w:t>Implementations of Waste to Energy Technologies</w:t>
      </w:r>
      <w:bookmarkEnd w:id="56"/>
      <w:bookmarkEnd w:id="57"/>
    </w:p>
    <w:p w:rsidR="008F4AB4" w:rsidRDefault="008F4AB4" w:rsidP="00C5316C">
      <w:pPr>
        <w:jc w:val="both"/>
        <w:rPr>
          <w:rFonts w:ascii="Times New Roman" w:hAnsi="Times New Roman" w:cs="Times New Roman"/>
          <w:b/>
          <w:sz w:val="24"/>
          <w:szCs w:val="24"/>
          <w:lang w:val="en-US"/>
        </w:rPr>
      </w:pP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Case Study 1: Urban Waste Management in Jakarta, Indonesia</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 xml:space="preserve">Introduction: </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sz w:val="24"/>
          <w:szCs w:val="24"/>
          <w:lang w:val="en-US"/>
        </w:rPr>
        <w:t xml:space="preserve">Urban trash management presented serious difficulties in Jakarta, Indonesia, a heavily populated city. The city looked for creative ways to lessen the burden on landfills, lessen its negative effects on the environment, and promote sustainable practises. Jakarta started a ground-breaking effort to address this requirement by integrating </w:t>
      </w:r>
      <w:r w:rsidRPr="000D63AF">
        <w:rPr>
          <w:rFonts w:ascii="Times New Roman" w:hAnsi="Times New Roman" w:cs="Times New Roman"/>
          <w:sz w:val="24"/>
          <w:szCs w:val="24"/>
          <w:lang w:val="en-US"/>
        </w:rPr>
        <w:lastRenderedPageBreak/>
        <w:t>Methane Bioconversion and Nutrient Recovery (MBGC) technology into a sizable waste treatment facility.</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 xml:space="preserve">Background: </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Due to Jakarta's fast urbanization and population of over 10 million, trash production has increased significantly. Traditional garbage disposal techniques, which mainly relied on landfills, were proven to be unsustainable and harmful to the environment. To address these issues and pave the path for a more sustainable future, the city needed a visionary strategy.</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 xml:space="preserve">Implementation of Technology: </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To implement waste amangement technology at a strategically located waste treatment facility, the Jakarta municipal authorities partnered with top environmental engineering companies and waste management specialists. System was designed to handle organic garbage from homes and businesses in an effective manner.</w:t>
      </w:r>
    </w:p>
    <w:p w:rsidR="008F4AB4" w:rsidRPr="000D63AF" w:rsidRDefault="008F4AB4" w:rsidP="00C5316C">
      <w:pPr>
        <w:jc w:val="both"/>
        <w:rPr>
          <w:rFonts w:ascii="Times New Roman" w:hAnsi="Times New Roman" w:cs="Times New Roman"/>
          <w:b/>
          <w:sz w:val="24"/>
          <w:szCs w:val="24"/>
        </w:rPr>
      </w:pPr>
      <w:r w:rsidRPr="000D63AF">
        <w:rPr>
          <w:rFonts w:ascii="Times New Roman" w:hAnsi="Times New Roman" w:cs="Times New Roman"/>
          <w:b/>
          <w:sz w:val="24"/>
          <w:szCs w:val="24"/>
        </w:rPr>
        <w:t>Process overview:</w:t>
      </w:r>
    </w:p>
    <w:p w:rsidR="008F4AB4" w:rsidRPr="000D63AF" w:rsidRDefault="008F4AB4" w:rsidP="00C5316C">
      <w:pPr>
        <w:pStyle w:val="Paragrafoelenco"/>
        <w:numPr>
          <w:ilvl w:val="0"/>
          <w:numId w:val="10"/>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Source Segregation and Collection: In several locations throughout the city, organic trash, such as food scraps and other biodegradables, was carefully separated from non-organic waste. Then, a collection of this stream of separated organic waste was made for processing.</w:t>
      </w:r>
    </w:p>
    <w:p w:rsidR="008F4AB4" w:rsidRPr="000D63AF" w:rsidRDefault="008F4AB4" w:rsidP="00C5316C">
      <w:pPr>
        <w:pStyle w:val="Paragrafoelenco"/>
        <w:numPr>
          <w:ilvl w:val="0"/>
          <w:numId w:val="10"/>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lastRenderedPageBreak/>
        <w:t>Operation of the System: Collected organic waste was sent to the system, where it was broken down by anaerobic digestion techniques to produce biogas and nutrient-rich solutions.</w:t>
      </w:r>
    </w:p>
    <w:p w:rsidR="008F4AB4" w:rsidRPr="000D63AF" w:rsidRDefault="008F4AB4" w:rsidP="00C5316C">
      <w:pPr>
        <w:pStyle w:val="Paragrafoelenco"/>
        <w:numPr>
          <w:ilvl w:val="0"/>
          <w:numId w:val="10"/>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Biogas for the Production of power: Methane, which makes up the majority of the biogas, was captured and used to produce power. This renewable energy source drastically lowered Jakarta's dependency on traditional fossil fuels and helped the city meet its renewable energy goals.</w:t>
      </w:r>
    </w:p>
    <w:p w:rsidR="008F4AB4" w:rsidRPr="000D63AF" w:rsidRDefault="008F4AB4" w:rsidP="00C5316C">
      <w:pPr>
        <w:pStyle w:val="Paragrafoelenco"/>
        <w:numPr>
          <w:ilvl w:val="0"/>
          <w:numId w:val="10"/>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Solutions that are nutrient-rich for agriculture: The nutrient-rich products of the process underwent rigorous processing and formulation for use in agriculture. These solutions, which were abundant in necessary components like potassium, phosphorus, and nitrogen, acted as an important natural fertilizer for the area's agriculture.</w:t>
      </w:r>
    </w:p>
    <w:p w:rsidR="008F4AB4" w:rsidRPr="000D63AF" w:rsidRDefault="008F4AB4" w:rsidP="00C5316C">
      <w:pPr>
        <w:jc w:val="both"/>
        <w:rPr>
          <w:rFonts w:ascii="Times New Roman" w:hAnsi="Times New Roman" w:cs="Times New Roman"/>
          <w:b/>
          <w:sz w:val="24"/>
          <w:szCs w:val="24"/>
        </w:rPr>
      </w:pPr>
      <w:r w:rsidRPr="000D63AF">
        <w:rPr>
          <w:rFonts w:ascii="Times New Roman" w:hAnsi="Times New Roman" w:cs="Times New Roman"/>
          <w:b/>
          <w:sz w:val="24"/>
          <w:szCs w:val="24"/>
        </w:rPr>
        <w:t>Results and Advantages</w:t>
      </w:r>
    </w:p>
    <w:p w:rsidR="008F4AB4" w:rsidRPr="000D63AF" w:rsidRDefault="008F4AB4" w:rsidP="00C5316C">
      <w:pPr>
        <w:pStyle w:val="Paragrafoelenco"/>
        <w:numPr>
          <w:ilvl w:val="0"/>
          <w:numId w:val="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Reduction in Dependence on Landfills: The use of technology allowed for the large diversion of organic waste from landfills, reducing the strain on the infrastructure currently in place for waste disposal.</w:t>
      </w:r>
    </w:p>
    <w:p w:rsidR="008F4AB4" w:rsidRPr="000D63AF" w:rsidRDefault="008F4AB4" w:rsidP="00C5316C">
      <w:pPr>
        <w:pStyle w:val="Paragrafoelenco"/>
        <w:numPr>
          <w:ilvl w:val="0"/>
          <w:numId w:val="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Renewable Energy Generation: By showcasing the possibilities of cutting-edge waste-to-energy technologies, the initiative considerably aided Jakarta's efforts to meet its renewable energy goals.</w:t>
      </w:r>
    </w:p>
    <w:p w:rsidR="008F4AB4" w:rsidRPr="000D63AF" w:rsidRDefault="008F4AB4" w:rsidP="00C5316C">
      <w:pPr>
        <w:pStyle w:val="Paragrafoelenco"/>
        <w:numPr>
          <w:ilvl w:val="0"/>
          <w:numId w:val="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lastRenderedPageBreak/>
        <w:t>Resource Recovery for Agriculture: The nutrient-rich solutions gave the local agriculture industry a vital and sustainable source of organic fertilizer, improving soil fertility and crop yield.</w:t>
      </w:r>
    </w:p>
    <w:p w:rsidR="008F4AB4" w:rsidRPr="000D63AF" w:rsidRDefault="008F4AB4" w:rsidP="00C5316C">
      <w:pPr>
        <w:pStyle w:val="Paragrafoelenco"/>
        <w:numPr>
          <w:ilvl w:val="0"/>
          <w:numId w:val="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Environmental Impact Reduction: The initiative significantly reduced the city's environmental imprint by decreasing its dependency on landfills and producing renewable energy.</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Conclusion:</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Jakarta project is a shining example of sustainable urban waste management techniques and exemplifies the revolutionary power of cutting-edge technologies. By deploying this technology, the city helped achieve its goals for renewable energy and promoted local agriculture in addition to addressing serious issues with waste management. This case study serves as a guide for other urban areas facing comparable waste management problems by showing how innovative solutions might open the door to a more resilient and sustainable urban future.</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Case Study 2: Industrial Integration in a Paper Mill, Sweden</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 xml:space="preserve">Introduction: </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lastRenderedPageBreak/>
        <w:t>A cutting-edge paper mill in central Sweden took on the problem of controlling the organic waste produced during the papermaking process. This has always been a serious challenge for the institution. Modern Methane Bioconversion and Nutrient Recovery technology was implemented by the mill in search of a sustainable solution that would revolutionize waste management procedures.</w:t>
      </w:r>
    </w:p>
    <w:p w:rsidR="008F4AB4" w:rsidRPr="000D63AF" w:rsidRDefault="008F4AB4" w:rsidP="00C5316C">
      <w:pPr>
        <w:jc w:val="both"/>
        <w:rPr>
          <w:rFonts w:ascii="Times New Roman" w:hAnsi="Times New Roman" w:cs="Times New Roman"/>
          <w:b/>
          <w:sz w:val="24"/>
          <w:szCs w:val="24"/>
          <w:lang w:val="en-US"/>
        </w:rPr>
      </w:pP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 xml:space="preserve">Background: </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mill, a major manufacturer of paper, had long struggled with organic waste materials left over from production. For the mill to run sustainably and practise environmental stewardship, it was essential to find an effective and environmentally friendly way to treat these waste streams.</w:t>
      </w:r>
    </w:p>
    <w:p w:rsidR="008F4AB4" w:rsidRPr="000D63AF" w:rsidRDefault="008F4AB4" w:rsidP="00C5316C">
      <w:pPr>
        <w:jc w:val="both"/>
        <w:rPr>
          <w:rFonts w:ascii="Times New Roman" w:hAnsi="Times New Roman" w:cs="Times New Roman"/>
          <w:b/>
          <w:sz w:val="24"/>
          <w:szCs w:val="24"/>
          <w:lang w:val="en-US"/>
        </w:rPr>
      </w:pP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 xml:space="preserve">Implementation of Technology: </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Working together with top environmental engineering companies, the paper mill effortlessly incorporated Technology into its current operations. The system was created specifically to handle the organic waste products produced during paper manufacture.</w:t>
      </w:r>
    </w:p>
    <w:p w:rsidR="008F4AB4" w:rsidRPr="000D63AF" w:rsidRDefault="008F4AB4" w:rsidP="00C5316C">
      <w:pPr>
        <w:jc w:val="both"/>
        <w:rPr>
          <w:rFonts w:ascii="Times New Roman" w:hAnsi="Times New Roman" w:cs="Times New Roman"/>
          <w:b/>
          <w:sz w:val="24"/>
          <w:szCs w:val="24"/>
        </w:rPr>
      </w:pPr>
      <w:r w:rsidRPr="000D63AF">
        <w:rPr>
          <w:rFonts w:ascii="Times New Roman" w:hAnsi="Times New Roman" w:cs="Times New Roman"/>
          <w:b/>
          <w:sz w:val="24"/>
          <w:szCs w:val="24"/>
        </w:rPr>
        <w:lastRenderedPageBreak/>
        <w:t>Process overview:</w:t>
      </w:r>
    </w:p>
    <w:p w:rsidR="008F4AB4" w:rsidRPr="000D63AF" w:rsidRDefault="008F4AB4" w:rsidP="00C5316C">
      <w:pPr>
        <w:pStyle w:val="Paragrafoelenco"/>
        <w:numPr>
          <w:ilvl w:val="0"/>
          <w:numId w:val="1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Waste Collection and Preparation: During the papermaking process, organic waste, including cellulose-rich sludge and leftover fibres, were routinely gathered and ready for processing.</w:t>
      </w:r>
    </w:p>
    <w:p w:rsidR="008F4AB4" w:rsidRPr="000D63AF" w:rsidRDefault="008F4AB4" w:rsidP="00C5316C">
      <w:pPr>
        <w:pStyle w:val="Paragrafoelenco"/>
        <w:numPr>
          <w:ilvl w:val="0"/>
          <w:numId w:val="1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Operation of the System: Anaerobic digestion procedures were carried out inside the system using the produced organic waste as a feedstock. As a result, organic matter was transformed into profitable biogas.</w:t>
      </w:r>
    </w:p>
    <w:p w:rsidR="008F4AB4" w:rsidRPr="000D63AF" w:rsidRDefault="008F4AB4" w:rsidP="00C5316C">
      <w:pPr>
        <w:pStyle w:val="Paragrafoelenco"/>
        <w:numPr>
          <w:ilvl w:val="0"/>
          <w:numId w:val="1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Utilization of Biogas: The paper mill's reliance on outside energy sources was decreased by capturing and using the biogas it produced, which was primarily made of the gas methane.</w:t>
      </w:r>
    </w:p>
    <w:p w:rsidR="008F4AB4" w:rsidRPr="000D63AF" w:rsidRDefault="008F4AB4" w:rsidP="00C5316C">
      <w:pPr>
        <w:pStyle w:val="Paragrafoelenco"/>
        <w:numPr>
          <w:ilvl w:val="0"/>
          <w:numId w:val="1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Water Clarification and Purification: The technique also produced clarified water as a side effect. In order to reduce the requirement for outside water sources, this water was further cleaned and incorporated back into the mill's processes.</w:t>
      </w:r>
    </w:p>
    <w:p w:rsidR="008F4AB4" w:rsidRPr="000D63AF" w:rsidRDefault="008F4AB4" w:rsidP="00C5316C">
      <w:pPr>
        <w:jc w:val="both"/>
        <w:rPr>
          <w:rFonts w:ascii="Times New Roman" w:hAnsi="Times New Roman" w:cs="Times New Roman"/>
          <w:b/>
          <w:sz w:val="24"/>
          <w:szCs w:val="24"/>
        </w:rPr>
      </w:pPr>
      <w:r w:rsidRPr="000D63AF">
        <w:rPr>
          <w:rFonts w:ascii="Times New Roman" w:hAnsi="Times New Roman" w:cs="Times New Roman"/>
          <w:b/>
          <w:sz w:val="24"/>
          <w:szCs w:val="24"/>
        </w:rPr>
        <w:t>Results and Advantages:</w:t>
      </w:r>
    </w:p>
    <w:p w:rsidR="008F4AB4" w:rsidRPr="000D63AF" w:rsidRDefault="008F4AB4" w:rsidP="00C5316C">
      <w:pPr>
        <w:pStyle w:val="Paragrafoelenco"/>
        <w:numPr>
          <w:ilvl w:val="0"/>
          <w:numId w:val="1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Waste-to-Energy Conversion: The paper mill successfully converted organic by-products into a useful energy resource by utilizing this technology, thereby dramatically lowering its environmental impact and energy costs.</w:t>
      </w:r>
    </w:p>
    <w:p w:rsidR="008F4AB4" w:rsidRPr="000D63AF" w:rsidRDefault="008F4AB4" w:rsidP="00C5316C">
      <w:pPr>
        <w:pStyle w:val="Paragrafoelenco"/>
        <w:numPr>
          <w:ilvl w:val="0"/>
          <w:numId w:val="1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lastRenderedPageBreak/>
        <w:t>Water resource optimization: The purified water obtained from the process helped the mill use water more efficiently while also reducing the facility's reliance on outside water sources.</w:t>
      </w:r>
    </w:p>
    <w:p w:rsidR="008F4AB4" w:rsidRPr="000D63AF" w:rsidRDefault="008F4AB4" w:rsidP="00C5316C">
      <w:pPr>
        <w:pStyle w:val="Paragrafoelenco"/>
        <w:numPr>
          <w:ilvl w:val="0"/>
          <w:numId w:val="1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Economic Viability and Sustainability: The mill's dedication to sustainable practises was in line with the generated biogas, making the integration of this technology a financially wise investment.</w:t>
      </w:r>
    </w:p>
    <w:p w:rsidR="008F4AB4" w:rsidRPr="000D63AF" w:rsidRDefault="008F4AB4" w:rsidP="00C5316C">
      <w:pPr>
        <w:pStyle w:val="Paragrafoelenco"/>
        <w:numPr>
          <w:ilvl w:val="0"/>
          <w:numId w:val="1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Environmental Stewardship: The implementation resulted in a significant decrease in the mill's output of organic waste, lowering its total environmental impact and promoting a more sustainable paper manufacturing process.</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Conclusion:</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effective application of related technology by the Swedish paper mill serves as a shining example of innovation and sustainability in the industrial sector. The mill solved long-standing waste management problems and increased resource recovery by smoothly incorporating this cutting-edge technology into its operations. This case study serves as an example of the flexibility and ingenuity of MBGC technology, demonstrating its potential to promote sustainable practises throughout a range of industrial processes.</w:t>
      </w:r>
    </w:p>
    <w:p w:rsidR="008F4AB4" w:rsidRPr="000D63AF"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These case studies effectively demonstrate the adaptability and effectiveness of same technologies across a range of contexts and sectors. MBGC has potential to prove its capacity to transform organic waste into useful resources while addressing particular regional concerns through agricultural cooperatives in California, urban waste management in Jakarta and industrial integration in Sweden. These applications offer powerful illustrations of how MBGC technology will be essential in attaining sustainable resource management and the production of renewable energy on a global scale.</w:t>
      </w:r>
    </w:p>
    <w:p w:rsidR="008F4AB4" w:rsidRPr="000D63AF" w:rsidRDefault="008F4AB4" w:rsidP="00C5316C">
      <w:pPr>
        <w:pStyle w:val="Titolo1"/>
        <w:jc w:val="both"/>
        <w:rPr>
          <w:lang w:val="en-US"/>
        </w:rPr>
      </w:pPr>
      <w:bookmarkStart w:id="58" w:name="_Toc149515170"/>
      <w:bookmarkStart w:id="59" w:name="_Toc149516365"/>
      <w:r w:rsidRPr="000D63AF">
        <w:rPr>
          <w:lang w:val="en-US"/>
        </w:rPr>
        <w:t>MBGC Technology Environmental Impact Assessment for SDG 6.1:</w:t>
      </w:r>
      <w:bookmarkEnd w:id="58"/>
      <w:bookmarkEnd w:id="59"/>
    </w:p>
    <w:p w:rsidR="008F4AB4"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A major step forward in sustainable resource management has been made with the introduction of Mini Bio Gas Continuous (MBGC) technology, especially in the context of SDG 6.1 (ensuring that everyone has access to clean water and sanitation). This ground-breaking technology has a significant positive effect on the environment, especially in terms of lowering greenhouse gas emissions, decreasing pollution, and preserving natural resources.</w:t>
      </w:r>
    </w:p>
    <w:p w:rsidR="008F4AB4" w:rsidRPr="000D63AF" w:rsidRDefault="008F4AB4" w:rsidP="00C5316C">
      <w:pPr>
        <w:pStyle w:val="Paragrafoelenco"/>
        <w:numPr>
          <w:ilvl w:val="0"/>
          <w:numId w:val="13"/>
        </w:numPr>
        <w:ind w:left="0" w:firstLine="0"/>
        <w:jc w:val="both"/>
        <w:rPr>
          <w:rFonts w:ascii="Times New Roman" w:hAnsi="Times New Roman" w:cs="Times New Roman"/>
          <w:b/>
          <w:sz w:val="24"/>
          <w:szCs w:val="24"/>
        </w:rPr>
      </w:pPr>
      <w:r w:rsidRPr="000D63AF">
        <w:rPr>
          <w:rFonts w:ascii="Times New Roman" w:hAnsi="Times New Roman" w:cs="Times New Roman"/>
          <w:b/>
          <w:sz w:val="24"/>
          <w:szCs w:val="24"/>
        </w:rPr>
        <w:lastRenderedPageBreak/>
        <w:t>Mitigation of Pollution:</w:t>
      </w:r>
    </w:p>
    <w:p w:rsidR="008F4AB4" w:rsidRPr="000D63AF" w:rsidRDefault="008F4AB4" w:rsidP="00C5316C">
      <w:pPr>
        <w:pStyle w:val="Paragrafoelenco"/>
        <w:numPr>
          <w:ilvl w:val="0"/>
          <w:numId w:val="14"/>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Managed Waste Under Control: By efficiently handling organic waste, MBGC technology uses controlled anaerobic digestion to reduce the danger of water contamination.</w:t>
      </w:r>
    </w:p>
    <w:p w:rsidR="008F4AB4" w:rsidRPr="000D63AF" w:rsidRDefault="008F4AB4" w:rsidP="00C5316C">
      <w:pPr>
        <w:pStyle w:val="Paragrafoelenco"/>
        <w:numPr>
          <w:ilvl w:val="0"/>
          <w:numId w:val="14"/>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Prevention of Leachate: It collects and holds organic waste, preventing dangerous leachates from potentially contaminating nearby water sources.</w:t>
      </w:r>
    </w:p>
    <w:p w:rsidR="008F4AB4" w:rsidRPr="000D63AF" w:rsidRDefault="008F4AB4" w:rsidP="00C5316C">
      <w:pPr>
        <w:pStyle w:val="Paragrafoelenco"/>
        <w:numPr>
          <w:ilvl w:val="0"/>
          <w:numId w:val="14"/>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The Creation of Clarified Water: Byproducts from MBGC include clarified water, which lowers the risk of waterborne contaminants and improves water quality.</w:t>
      </w:r>
    </w:p>
    <w:p w:rsidR="008F4AB4" w:rsidRPr="000D63AF" w:rsidRDefault="008F4AB4" w:rsidP="00C5316C">
      <w:pPr>
        <w:pStyle w:val="Paragrafoelenco"/>
        <w:numPr>
          <w:ilvl w:val="0"/>
          <w:numId w:val="14"/>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SDG Alignment 4: By reducing water pollution, MBGC helps achieve Sustainable Development Goal 6.1, which calls for ensuring that everyone has access to clean, unpolluted water sources. This technology encourages appropriate garbage disposal and environmental responsibility.</w:t>
      </w:r>
    </w:p>
    <w:p w:rsidR="008F4AB4" w:rsidRPr="000D63AF" w:rsidRDefault="008F4AB4" w:rsidP="00C5316C">
      <w:pPr>
        <w:pStyle w:val="Paragrafoelenco"/>
        <w:numPr>
          <w:ilvl w:val="0"/>
          <w:numId w:val="13"/>
        </w:numPr>
        <w:ind w:left="0" w:firstLine="0"/>
        <w:jc w:val="both"/>
        <w:rPr>
          <w:rFonts w:ascii="Times New Roman" w:hAnsi="Times New Roman" w:cs="Times New Roman"/>
          <w:b/>
          <w:sz w:val="24"/>
          <w:szCs w:val="24"/>
        </w:rPr>
      </w:pPr>
      <w:r w:rsidRPr="000D63AF">
        <w:rPr>
          <w:rFonts w:ascii="Times New Roman" w:hAnsi="Times New Roman" w:cs="Times New Roman"/>
          <w:b/>
          <w:sz w:val="24"/>
          <w:szCs w:val="24"/>
        </w:rPr>
        <w:t>Natural resource preservation:</w:t>
      </w:r>
    </w:p>
    <w:p w:rsidR="008F4AB4" w:rsidRPr="000D63AF" w:rsidRDefault="008F4AB4" w:rsidP="00C5316C">
      <w:pPr>
        <w:pStyle w:val="Paragrafoelenco"/>
        <w:numPr>
          <w:ilvl w:val="0"/>
          <w:numId w:val="15"/>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Through a number of techniques, MBGC technology encourages the protection of natural resources:</w:t>
      </w:r>
    </w:p>
    <w:p w:rsidR="008F4AB4" w:rsidRPr="000D63AF" w:rsidRDefault="008F4AB4" w:rsidP="00C5316C">
      <w:pPr>
        <w:pStyle w:val="Paragrafoelenco"/>
        <w:numPr>
          <w:ilvl w:val="0"/>
          <w:numId w:val="15"/>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Resource Recovery: The MBGC process effectively removes priceless resources from organic waste, such as methane, carbon dioxide, NPK salts, and clarified water. These resources can be used in several industrial applications, which will decrease the need for conventional raw materials.</w:t>
      </w:r>
    </w:p>
    <w:p w:rsidR="008F4AB4" w:rsidRPr="000D63AF" w:rsidRDefault="008F4AB4" w:rsidP="00C5316C">
      <w:pPr>
        <w:pStyle w:val="Paragrafoelenco"/>
        <w:numPr>
          <w:ilvl w:val="0"/>
          <w:numId w:val="15"/>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lastRenderedPageBreak/>
        <w:t>Conserving Water: Using the purified water produced by the MBGC process lessens the need to draw freshwater from natural sources. This is especially important in dry locations where reusing treated wastewater can relieve stress on regional water resources.</w:t>
      </w:r>
    </w:p>
    <w:p w:rsidR="008F4AB4" w:rsidRPr="000D63AF" w:rsidRDefault="008F4AB4" w:rsidP="00C5316C">
      <w:pPr>
        <w:pStyle w:val="Paragrafoelenco"/>
        <w:numPr>
          <w:ilvl w:val="0"/>
          <w:numId w:val="15"/>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Reduced Reliance on Landfills: MBGC lessens the demand for extra landfill space by diverting organic waste from landfills. This helps reduce the negative environmental effects of landfilling and preserves land resources.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In conclusion, MBGC technology represents a game-changing option with noteworthy environmental advantages. Its ability to lower greenhouse gas emissions, ameliorate pollution, and conserve natural resources makes it an important instrument for attaining SDG 6.1's goals for sustainable resource management. Communities and industries can advance significantly towards a more sustainable and ecologically responsible future by incorporating MBGC technology.</w:t>
      </w:r>
    </w:p>
    <w:p w:rsidR="008F4AB4" w:rsidRPr="000D63AF"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p>
    <w:p w:rsidR="008F4AB4" w:rsidRPr="00641DD6" w:rsidRDefault="008F4AB4" w:rsidP="00C5316C">
      <w:pPr>
        <w:pStyle w:val="Titolo1"/>
        <w:jc w:val="both"/>
        <w:rPr>
          <w:szCs w:val="24"/>
          <w:lang w:val="en-US"/>
        </w:rPr>
      </w:pPr>
      <w:bookmarkStart w:id="60" w:name="_Toc149515171"/>
      <w:bookmarkStart w:id="61" w:name="_Toc149516366"/>
      <w:r w:rsidRPr="00641DD6">
        <w:rPr>
          <w:szCs w:val="24"/>
          <w:lang w:val="en-US"/>
        </w:rPr>
        <w:t>Policy and Regulatory Considerations</w:t>
      </w:r>
      <w:bookmarkEnd w:id="60"/>
      <w:bookmarkEnd w:id="61"/>
    </w:p>
    <w:p w:rsidR="008F4AB4"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Here is a look at </w:t>
      </w:r>
      <w:r w:rsidRPr="000D63AF">
        <w:rPr>
          <w:rFonts w:ascii="Times New Roman" w:hAnsi="Times New Roman" w:cs="Times New Roman"/>
          <w:b/>
          <w:sz w:val="24"/>
          <w:szCs w:val="24"/>
          <w:lang w:val="en-US"/>
        </w:rPr>
        <w:t>how different levels of laws, rules, and incentives affect how MBGC technology will be adopted and used</w:t>
      </w:r>
      <w:r w:rsidRPr="000D63AF">
        <w:rPr>
          <w:rFonts w:ascii="Times New Roman" w:hAnsi="Times New Roman" w:cs="Times New Roman"/>
          <w:sz w:val="24"/>
          <w:szCs w:val="24"/>
          <w:lang w:val="en-US"/>
        </w:rPr>
        <w:t>, especially in relation to SDG 6.1.</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Local Level:</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Regulations for trash Management: Local governments frequently have special rules governing trash management procedures. To decrease waste and ameliorate environmental effects, these policies may encourage or mandate the use of sustainable technology like MBGC.</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Zoning and land use regulations: These regulations may have an impact on the construction of facilities utilizing </w:t>
      </w:r>
      <w:r w:rsidRPr="000D63AF">
        <w:rPr>
          <w:rFonts w:ascii="Times New Roman" w:hAnsi="Times New Roman" w:cs="Times New Roman"/>
          <w:sz w:val="24"/>
          <w:szCs w:val="24"/>
          <w:lang w:val="en-US"/>
        </w:rPr>
        <w:lastRenderedPageBreak/>
        <w:t>MBGC technology. In order to make it easier to establish MBGC systems, local governments may designate areas for waste management or renewable energy initiatives.</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National Level:</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National environmental protection regulations: Itestablish the guidelines for waste management and pollution prevention. These regulations might have clauses that encourage the use of MBGC and other pollution risk-reduction technologies.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Targets for Renewable Energy: To move towards cleaner and more sustainable energy sources, many nations have set renewable energy targets. By turning organic waste into biogas, MBGC technology complies with these goals and could even be required by laws.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Grants and Subsidies: Governments may provide grants, subsidies, or financial incentives to enterprises and industries that embrace sustainable technologies. This assistance can reduce the price of first implementation and promote MBGC's wide acceptance.</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International Level:</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Climate Commitments and Agreements: Global targets are established for lowering greenhouse gas emissions by international accords like the Paris Agreement. </w:t>
      </w:r>
      <w:r w:rsidRPr="000D63AF">
        <w:rPr>
          <w:rFonts w:ascii="Times New Roman" w:hAnsi="Times New Roman" w:cs="Times New Roman"/>
          <w:sz w:val="24"/>
          <w:szCs w:val="24"/>
          <w:lang w:val="en-US"/>
        </w:rPr>
        <w:lastRenderedPageBreak/>
        <w:t>Technologies that capture and use methane, such as MBGC, directly assist in upholding these promises.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Knowledge sharing and technology transfer: International initiatives might encourage the transfer of green technologies, like MBGC, between nations. This stimulates the global adoption of cutting-edge waste management systems and facilitates the dissemination of standards of excellence.</w:t>
      </w:r>
    </w:p>
    <w:p w:rsidR="008F4AB4" w:rsidRPr="000D63AF" w:rsidRDefault="008F4AB4" w:rsidP="00C5316C">
      <w:pPr>
        <w:jc w:val="both"/>
        <w:rPr>
          <w:rFonts w:ascii="Times New Roman" w:hAnsi="Times New Roman" w:cs="Times New Roman"/>
          <w:b/>
          <w:sz w:val="24"/>
          <w:szCs w:val="24"/>
        </w:rPr>
      </w:pPr>
      <w:r w:rsidRPr="000D63AF">
        <w:rPr>
          <w:rFonts w:ascii="Times New Roman" w:hAnsi="Times New Roman" w:cs="Times New Roman"/>
          <w:b/>
          <w:sz w:val="24"/>
          <w:szCs w:val="24"/>
        </w:rPr>
        <w:t>Governmental Programs and Initiatives:</w:t>
      </w:r>
    </w:p>
    <w:p w:rsidR="008F4AB4" w:rsidRPr="000D63AF" w:rsidRDefault="008F4AB4" w:rsidP="00C5316C">
      <w:pPr>
        <w:pStyle w:val="Paragrafoelenco"/>
        <w:numPr>
          <w:ilvl w:val="0"/>
          <w:numId w:val="16"/>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Clean Energy Programs: Governments frequently start clean energy initiatives to lessen their dependency on fossil fuels. Under such initiatives, MBGC technology, which may produce renewable energy from organic waste, may receive assistance.</w:t>
      </w:r>
    </w:p>
    <w:p w:rsidR="008F4AB4" w:rsidRPr="000D63AF" w:rsidRDefault="008F4AB4" w:rsidP="00C5316C">
      <w:pPr>
        <w:pStyle w:val="Paragrafoelenco"/>
        <w:numPr>
          <w:ilvl w:val="0"/>
          <w:numId w:val="16"/>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Strategies for a Circular Economy: Governments are becoming more aware of the significance of moving towards a circular economy. By converting organic waste into useful resources, MBGC technology fits well with these efforts and might be rewarded as part of larger circular economy projects.</w:t>
      </w:r>
    </w:p>
    <w:p w:rsidR="008F4AB4" w:rsidRPr="000D63AF" w:rsidRDefault="008F4AB4" w:rsidP="00C5316C">
      <w:pPr>
        <w:pStyle w:val="Paragrafoelenco"/>
        <w:numPr>
          <w:ilvl w:val="0"/>
          <w:numId w:val="16"/>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 xml:space="preserve">Research and Development Funding:Governments may provide financing for research and development of environmentally friendly technologies. This may </w:t>
      </w:r>
      <w:r w:rsidRPr="000D63AF">
        <w:rPr>
          <w:rFonts w:ascii="Times New Roman" w:hAnsi="Times New Roman" w:cs="Times New Roman"/>
          <w:sz w:val="24"/>
          <w:szCs w:val="24"/>
        </w:rPr>
        <w:lastRenderedPageBreak/>
        <w:t>encourage improvements to MBGC systems and other waste management innovations.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Adopting MBGC technology can indirectly support SDG 6.1, which aims to ensure that everyone has access to clean and unpolluted water sources, by reducing pollution risks and preserving water quality.</w:t>
      </w:r>
    </w:p>
    <w:p w:rsidR="008F4AB4" w:rsidRPr="000D63AF"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In conclusion, multiple levels of policies, rules, and incentives have a significant impact on how MBGC technology is adopted and used. In order to encourage enterprises and sectors to participate in sustainable waste management practises that promote SDG 6.1's objectives, government initiatives and programs offer crucial support mechanisms.</w:t>
      </w:r>
    </w:p>
    <w:p w:rsidR="008F4AB4" w:rsidRPr="000D63AF" w:rsidRDefault="008F4AB4" w:rsidP="00C5316C">
      <w:pPr>
        <w:pStyle w:val="Titolo1"/>
        <w:jc w:val="both"/>
        <w:rPr>
          <w:lang w:val="en-US"/>
        </w:rPr>
      </w:pPr>
      <w:bookmarkStart w:id="62" w:name="_Toc149515172"/>
      <w:bookmarkStart w:id="63" w:name="_Toc149516367"/>
      <w:r w:rsidRPr="000D63AF">
        <w:rPr>
          <w:lang w:val="en-US"/>
        </w:rPr>
        <w:t>Theoretical Performance Metrics</w:t>
      </w:r>
      <w:bookmarkEnd w:id="62"/>
      <w:bookmarkEnd w:id="63"/>
    </w:p>
    <w:p w:rsidR="008F4AB4"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The expected performance metrics in the field of Mini Bio Gas Continuous (MBGC) technology are based on empirical data gathered from extensive laboratory tests and simulations, not just theoretical estimates. These metrics are essential indicators of how the technology </w:t>
      </w:r>
      <w:r w:rsidRPr="000D63AF">
        <w:rPr>
          <w:rFonts w:ascii="Times New Roman" w:hAnsi="Times New Roman" w:cs="Times New Roman"/>
          <w:sz w:val="24"/>
          <w:szCs w:val="24"/>
          <w:lang w:val="en-US"/>
        </w:rPr>
        <w:lastRenderedPageBreak/>
        <w:t>might affect the generation of sustainable energy and the management of agricultural waste.</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t>Methane Production Rates:</w:t>
      </w:r>
      <w:r w:rsidRPr="000D63AF">
        <w:rPr>
          <w:rFonts w:ascii="Times New Roman" w:hAnsi="Times New Roman" w:cs="Times New Roman"/>
          <w:sz w:val="24"/>
          <w:szCs w:val="24"/>
          <w:lang w:val="en-US"/>
        </w:rPr>
        <w:t>The laboratory tests show that the Mini Bio Gas Continuous (MBGC) technology produces methane at astonishing rates for processed organic material. This demonstrates how well MBGC's anaerobic digestion process transforms valuable methane—a potent renewable energy source—from agricultural trash. This innovation not only resolves issues with waste management but also makes a substantial contribution to the creation of renewable energy, lowering reliance on fossil fuels, and lowering greenhouse gas emissions. An on-site closed-loop system powered by the methane gathered can be utilized to power a variety of processes, maximizing resource consumption and enhancing MBGC's contribution to sustainable agriculture.</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t>Nutrient Recovery Rates (NPK Salts):</w:t>
      </w:r>
      <w:r w:rsidRPr="000D63AF">
        <w:rPr>
          <w:rFonts w:ascii="Times New Roman" w:hAnsi="Times New Roman" w:cs="Times New Roman"/>
          <w:sz w:val="24"/>
          <w:szCs w:val="24"/>
          <w:lang w:val="en-US"/>
        </w:rPr>
        <w:t xml:space="preserve">Nutrient-rich NPK salts are reportedly extracted by the MBGC technology at high rateof processed organic wastes. This suggests a large chance for resource recovery. These NPK salts, which contain the key elements potassium (K), phosphorus (P), and nitrogen (N), are necessary for healthy plant growth. Repurposing them as organic fertilizers improves crop yields while also improving the health of the soil. This environmentally friendly strategy </w:t>
      </w:r>
      <w:r w:rsidRPr="000D63AF">
        <w:rPr>
          <w:rFonts w:ascii="Times New Roman" w:hAnsi="Times New Roman" w:cs="Times New Roman"/>
          <w:sz w:val="24"/>
          <w:szCs w:val="24"/>
          <w:lang w:val="en-US"/>
        </w:rPr>
        <w:lastRenderedPageBreak/>
        <w:t>supports sustainable agriculture practises by preventing nutrient runoff and related environmental problems as well as by reducing reliance on synthetic fertilizers. With the additional assurance of continuous advantages for the soil ecosystem provided by the regulated release of these nutrients, MBGC is a viable option for sustainable agriculture with substantial potential for increased productivity and less environmental impact.</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Energy Output and Efficiency:</w:t>
      </w:r>
      <w:r w:rsidRPr="000D63AF">
        <w:rPr>
          <w:rFonts w:ascii="Times New Roman" w:hAnsi="Times New Roman" w:cs="Times New Roman"/>
          <w:sz w:val="24"/>
          <w:szCs w:val="24"/>
          <w:lang w:val="en-US"/>
        </w:rPr>
        <w:t>The adoption of MBGC technology heralds a significant shift in the farm's energy structure. Methane that has been gathered is transformed into a dependable and effective renewable energy source through the use of a biogas generator. This innovation has significantly reduced the farm's reliance on outside energy sources. The biogas generator is a prime example of the technology's high efficiency rate.</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Due to the farm's increased efficiency, on-site generation now provides a significant amount of its energy needs. The farm will experience huge cost savings as a result, and its sustainability record will also improve. Additionally, the farm actively helps to lower greenhouse gas emissions by using methane, a strong greenhouse gas, as an energy source.</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MBGC's impact on the farm's energy output and efficiency is essentially a sign of sustainability and self-</w:t>
      </w:r>
      <w:r w:rsidRPr="000D63AF">
        <w:rPr>
          <w:rFonts w:ascii="Times New Roman" w:hAnsi="Times New Roman" w:cs="Times New Roman"/>
          <w:sz w:val="24"/>
          <w:szCs w:val="24"/>
          <w:lang w:val="en-US"/>
        </w:rPr>
        <w:lastRenderedPageBreak/>
        <w:t>sufficiency. It reduces the environmental impact and moves the farm closer to a greener future by turning waste into a useful energy resource. The inclusion of MBGC represents innovative farming practises as well as an important step in the direction of a resilient and environmentally conscientious agriculture sector.</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t>Waste Diversion and Environmental Impact:</w:t>
      </w:r>
      <w:r w:rsidRPr="000D63AF">
        <w:rPr>
          <w:rFonts w:ascii="Times New Roman" w:hAnsi="Times New Roman" w:cs="Times New Roman"/>
          <w:sz w:val="24"/>
          <w:szCs w:val="24"/>
          <w:lang w:val="en-US"/>
        </w:rPr>
        <w:t xml:space="preserve"> When it comes to waste management, MBGC technology is a game-changer since it effectively diverts organic leftovers away from landfills and open-air decomposition. In addition to reducing the emissions of greenhouse gases, particularly methane, a consequence of conventional waste disposal, this is essential in reducing the risk of water contamination. The MBGC successfully manages and retains organic residues using a controlled anaerobic digestion process, preventing the release of dangerous contaminants into the environment. This strategy represents a huge step towards more ecologically responsible waste handling because it perfectly complements SDG 6.1's emphasis on developing sustainable waste management practises and guaranteeing access to clean water sources.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In essence, MBGC's remarkable waste diversion rates represent a significant advancement towards environmentally friendly waste management techniques. </w:t>
      </w:r>
      <w:r w:rsidRPr="000D63AF">
        <w:rPr>
          <w:rFonts w:ascii="Times New Roman" w:hAnsi="Times New Roman" w:cs="Times New Roman"/>
          <w:sz w:val="24"/>
          <w:szCs w:val="24"/>
          <w:lang w:val="en-US"/>
        </w:rPr>
        <w:lastRenderedPageBreak/>
        <w:t>This novel strategy solves two crucial environmental issues by lowering greenhouse gas emissions and preventing water contamination. In the end, MBGC helps to create a healthier and cleaner ecology, highlighting the potential of technologically advanced solutions to improve conventional waste management techniques.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t>Process Stability and Reliability:</w:t>
      </w:r>
      <w:r w:rsidRPr="000D63AF">
        <w:rPr>
          <w:rFonts w:ascii="Times New Roman" w:hAnsi="Times New Roman" w:cs="Times New Roman"/>
          <w:sz w:val="24"/>
          <w:szCs w:val="24"/>
          <w:lang w:val="en-US"/>
        </w:rPr>
        <w:t>The MBGC system is outstanding in terms of process stability, which is a crucial quality in waste management systems. It has often been demonstrated that the technology maintains a high level of stability in its operations through comprehensive simulations and experiments. This stability demonstrates the dependability of the controlled anaerobic digestion method at the center of MBGC. This stability is further improved by sophisticated monitoring and control methods, which enable the system to adapt and function effectively even in the presence of changing feedstock circumstances. This indicates that MBGC is unwavering in its ability to effectively transform waste into useful resources, regardless of whether it is processing residues from various crops or dealing with changes in organic content.</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It is impossible to overestimate the value of this process stability. It guarantees that the MBGC system can be trusted to provide a dependable and consistent waste </w:t>
      </w:r>
      <w:r w:rsidRPr="000D63AF">
        <w:rPr>
          <w:rFonts w:ascii="Times New Roman" w:hAnsi="Times New Roman" w:cs="Times New Roman"/>
          <w:sz w:val="24"/>
          <w:szCs w:val="24"/>
          <w:lang w:val="en-US"/>
        </w:rPr>
        <w:lastRenderedPageBreak/>
        <w:t>management solution. MBGC may be used by businesses and agricultural operations with confidence because it consistently produces useful methane and nutrient-rich NPK salts from organic leftovers. This consistency not only simplifies processes but also supports the long-term sustainability and financial viability of implementing MBGC technology in many contexts.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t>Water Quality and Conservation:</w:t>
      </w:r>
      <w:r w:rsidRPr="000D63AF">
        <w:rPr>
          <w:rFonts w:ascii="Times New Roman" w:hAnsi="Times New Roman" w:cs="Times New Roman"/>
          <w:sz w:val="24"/>
          <w:szCs w:val="24"/>
          <w:lang w:val="en-US"/>
        </w:rPr>
        <w:t>A key factor in preserving water quality and conservation is MBGC technology. The MBGC successfully intercepts toxic leachates through its controlled anaerobic digestion process, preventing their infiltration into adjacent water bodies. This preventive step is essential in preventing the contamination of the environment by potential waterborne contaminants. Additionally, the procedure used by MBGC results in the extraction of clarified water, which is of a high calibre and may be used again inside the system, obviating the requirement for additional water sources.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Laboratory tests have validated the real advantages of MBGC in raising water quality. In comparison to conventional waste treatment techniques, results have indicated a significant reduction in potential aquatic contaminants. This is a significant improvement in environmental protection because MBGC actively supports water conservation measures in addition to </w:t>
      </w:r>
      <w:r w:rsidRPr="000D63AF">
        <w:rPr>
          <w:rFonts w:ascii="Times New Roman" w:hAnsi="Times New Roman" w:cs="Times New Roman"/>
          <w:sz w:val="24"/>
          <w:szCs w:val="24"/>
          <w:lang w:val="en-US"/>
        </w:rPr>
        <w:lastRenderedPageBreak/>
        <w:t>limiting the release of dangerous compounds. This twofold impact highlights MBGC's effectiveness in promoting sustainable water management practises, which is in perfect alignment with the SDG 6.1's global goals for access to clean, unpolluted water.</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t>Economic Viability and Cost Savings:</w:t>
      </w:r>
      <w:r w:rsidRPr="000D63AF">
        <w:rPr>
          <w:rFonts w:ascii="Times New Roman" w:hAnsi="Times New Roman" w:cs="Times New Roman"/>
          <w:sz w:val="24"/>
          <w:szCs w:val="24"/>
          <w:lang w:val="en-US"/>
        </w:rPr>
        <w:t>Preliminary analyses, which show significant cost savings in waste disposal charges for participating farms, underline the economic potential of MBGC technology. MBGC offers a distinctive option for revenue generation by effectively converting organic leftovers into valuable resources like methane and nutrient-rich NPK salts. The farm is less dependent on outside energy sources thanks to the methane recovered and used for on-site energy generation, further increasing cost savings. Additionally, by acting as a natural fertilizer, the recovered NPK salts increase crop yields and lessen the need for expensive external fertilizers. Because of the two revenue streams, MBGC is a financially viable choice for agricultural enterprises because it not only reduces waste management costs but also creates new opportunities for money production.</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Methane and NPK salts are only one source of revenue for MBGC technology. By using the purified water created in the process for another purpose, farms can also look into new cash sources. This water can be used for a variety of </w:t>
      </w:r>
      <w:r w:rsidRPr="000D63AF">
        <w:rPr>
          <w:rFonts w:ascii="Times New Roman" w:hAnsi="Times New Roman" w:cs="Times New Roman"/>
          <w:sz w:val="24"/>
          <w:szCs w:val="24"/>
          <w:lang w:val="en-US"/>
        </w:rPr>
        <w:lastRenderedPageBreak/>
        <w:t>on-site functions, which eliminates the need for outside water sources and lowers the associated purchase expenses. The comprehensive financial gains from MBGC deployment show its potential to transform waste management procedures while also enhancing the overall economic viability and sustainability of participating farms. This is in line with efforts made around the world to develop agricultural operations that are both economically and environmentally responsible.</w:t>
      </w:r>
    </w:p>
    <w:p w:rsidR="008F4AB4" w:rsidRPr="000D63AF"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In addition to demonstrating the practicality of MBGC technology, these projected performance indicators highlight how it has the potential to revolutionize agricultural waste management procedures while promoting sustainable energy production and resource recovery. The application of MBGC in agricultural operations in the actual world is supported by the empirical data gained from lab tests and computer simulations.</w:t>
      </w:r>
    </w:p>
    <w:p w:rsidR="008F4AB4" w:rsidRPr="000D63AF" w:rsidRDefault="008F4AB4" w:rsidP="00C5316C">
      <w:pPr>
        <w:pStyle w:val="Titolo1"/>
        <w:jc w:val="both"/>
        <w:rPr>
          <w:lang w:val="en-US"/>
        </w:rPr>
      </w:pPr>
      <w:bookmarkStart w:id="64" w:name="_Toc149515173"/>
      <w:bookmarkStart w:id="65" w:name="_Toc149516368"/>
      <w:r w:rsidRPr="000D63AF">
        <w:rPr>
          <w:lang w:val="en-US"/>
        </w:rPr>
        <w:t>Challenges and Research Gaps</w:t>
      </w:r>
      <w:bookmarkEnd w:id="64"/>
      <w:bookmarkEnd w:id="65"/>
    </w:p>
    <w:p w:rsidR="008F4AB4"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Although Mini Bio Gas Continuous (MBGC) technology has a great deal of potential to advance sustainable </w:t>
      </w:r>
      <w:r w:rsidRPr="000D63AF">
        <w:rPr>
          <w:rFonts w:ascii="Times New Roman" w:hAnsi="Times New Roman" w:cs="Times New Roman"/>
          <w:sz w:val="24"/>
          <w:szCs w:val="24"/>
          <w:lang w:val="en-US"/>
        </w:rPr>
        <w:lastRenderedPageBreak/>
        <w:t>agriculture methods and advance SDG 6.1, there are a number of obstacles and knowledge gaps that need to be addressed before widespread application can be realized. Technical, economic, and regulatory considerations are among them:</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t>Optimizing Feedstock Variability:</w:t>
      </w:r>
      <w:r w:rsidRPr="000D63AF">
        <w:rPr>
          <w:rFonts w:ascii="Times New Roman" w:hAnsi="Times New Roman" w:cs="Times New Roman"/>
          <w:sz w:val="24"/>
          <w:szCs w:val="24"/>
          <w:lang w:val="en-US"/>
        </w:rPr>
        <w:t>It is critical to address the variation in organic leftovers from various crops and geographical areas. To ensure constant performance and maximize resource recovery, research is required to optimize MBGC procedures for a variety of feedstocks.</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 xml:space="preserve">Scalability and adaptability of the technology: </w:t>
      </w:r>
      <w:r w:rsidRPr="000D63AF">
        <w:rPr>
          <w:rFonts w:ascii="Times New Roman" w:hAnsi="Times New Roman" w:cs="Times New Roman"/>
          <w:sz w:val="24"/>
          <w:szCs w:val="24"/>
          <w:lang w:val="en-US"/>
        </w:rPr>
        <w:t>Research efforts must concentrate on creating MBGC systems that are scalable and can be adjusted to various farm sizes and agricultural operations. Smallholder farms, which could have varying infrastructure and resource availability, are also taken into account.</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 xml:space="preserve">Efficiency of Resource Recovery: </w:t>
      </w:r>
      <w:r w:rsidRPr="000D63AF">
        <w:rPr>
          <w:rFonts w:ascii="Times New Roman" w:hAnsi="Times New Roman" w:cs="Times New Roman"/>
          <w:sz w:val="24"/>
          <w:szCs w:val="24"/>
          <w:lang w:val="en-US"/>
        </w:rPr>
        <w:t>It's critical to increase the effectiveness of MBGC systems' nutrient recovery procedures. To ensure maximal nutrient value and purity for usage as fertilizers, research is required to improve the extraction of NPK salts.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t xml:space="preserve">Cost-Effectiveness and Economic Viability: </w:t>
      </w:r>
      <w:r w:rsidRPr="000D63AF">
        <w:rPr>
          <w:rFonts w:ascii="Times New Roman" w:hAnsi="Times New Roman" w:cs="Times New Roman"/>
          <w:sz w:val="24"/>
          <w:szCs w:val="24"/>
          <w:lang w:val="en-US"/>
        </w:rPr>
        <w:t xml:space="preserve">To ascertain the viability and cost-effectiveness of MBGC technology implementation on a broad scale, thorough </w:t>
      </w:r>
      <w:r w:rsidRPr="000D63AF">
        <w:rPr>
          <w:rFonts w:ascii="Times New Roman" w:hAnsi="Times New Roman" w:cs="Times New Roman"/>
          <w:sz w:val="24"/>
          <w:szCs w:val="24"/>
          <w:lang w:val="en-US"/>
        </w:rPr>
        <w:lastRenderedPageBreak/>
        <w:t>economic assessments must be conducted. Potential financial incentives, subsidies, and procedures to defray the expenses of initial investment should be investigated in further research.</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 xml:space="preserve">Regulation and Policy Frameworks: </w:t>
      </w:r>
      <w:r w:rsidRPr="000D63AF">
        <w:rPr>
          <w:rFonts w:ascii="Times New Roman" w:hAnsi="Times New Roman" w:cs="Times New Roman"/>
          <w:sz w:val="24"/>
          <w:szCs w:val="24"/>
          <w:lang w:val="en-US"/>
        </w:rPr>
        <w:t>It is crucial to provide clear regulations and policies that support the use of MBGC technology. It will need research to identify and close any legal loopholes or hurdles in the agriculture and waste management legislation as they currently stand.</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 xml:space="preserve">Technological Integration and Compatibility: </w:t>
      </w:r>
      <w:r w:rsidRPr="000D63AF">
        <w:rPr>
          <w:rFonts w:ascii="Times New Roman" w:hAnsi="Times New Roman" w:cs="Times New Roman"/>
          <w:sz w:val="24"/>
          <w:szCs w:val="24"/>
          <w:lang w:val="en-US"/>
        </w:rPr>
        <w:t>It is crucial to look into how MBGC may be integrated with current agricultural activities and infrastructures. The goal of research should be to ensure smooth integration with existing farm technologies and processes.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t xml:space="preserve">Performance and Durability over a Long Period of Time: </w:t>
      </w:r>
      <w:r w:rsidRPr="000D63AF">
        <w:rPr>
          <w:rFonts w:ascii="Times New Roman" w:hAnsi="Times New Roman" w:cs="Times New Roman"/>
          <w:sz w:val="24"/>
          <w:szCs w:val="24"/>
          <w:lang w:val="en-US"/>
        </w:rPr>
        <w:t>To assess the performance and durability of MBGC systems over a long period of time in real-world settings, long-term field experiments and monitoring are essential. Potential wear and maintenance needs should be studied.</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 xml:space="preserve">Knowledge Transfer and Training: </w:t>
      </w:r>
      <w:r w:rsidRPr="000D63AF">
        <w:rPr>
          <w:rFonts w:ascii="Times New Roman" w:hAnsi="Times New Roman" w:cs="Times New Roman"/>
          <w:sz w:val="24"/>
          <w:szCs w:val="24"/>
          <w:lang w:val="en-US"/>
        </w:rPr>
        <w:t xml:space="preserve">To ensure that MBGC systems are installed and run correctly, educational and training programs for farmers and agricultural professionals must be developed. Effective </w:t>
      </w:r>
      <w:r w:rsidRPr="000D63AF">
        <w:rPr>
          <w:rFonts w:ascii="Times New Roman" w:hAnsi="Times New Roman" w:cs="Times New Roman"/>
          <w:sz w:val="24"/>
          <w:szCs w:val="24"/>
          <w:lang w:val="en-US"/>
        </w:rPr>
        <w:lastRenderedPageBreak/>
        <w:t>information transfer systems should be the subject of research.</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 xml:space="preserve">Environmental Impact Assessment: </w:t>
      </w:r>
      <w:r w:rsidRPr="000D63AF">
        <w:rPr>
          <w:rFonts w:ascii="Times New Roman" w:hAnsi="Times New Roman" w:cs="Times New Roman"/>
          <w:sz w:val="24"/>
          <w:szCs w:val="24"/>
          <w:lang w:val="en-US"/>
        </w:rPr>
        <w:t>To comprehend the broader ecological ramifications of applying MBGC technology, thorough environmental impact assessments must be conducted. Research should evaluate potential advantages and dangers to nearby ecosystems.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t xml:space="preserve">Engagement of Stakeholders and Community acceptability: </w:t>
      </w:r>
      <w:r w:rsidRPr="000D63AF">
        <w:rPr>
          <w:rFonts w:ascii="Times New Roman" w:hAnsi="Times New Roman" w:cs="Times New Roman"/>
          <w:sz w:val="24"/>
          <w:szCs w:val="24"/>
          <w:lang w:val="en-US"/>
        </w:rPr>
        <w:t>Gaining support and acceptability for the implementation of the MBGC requires active engagement of regional communities, stakeholders, and policymakers. Effective communication tactics and community engagement initiatives should be the subject of research.</w:t>
      </w:r>
    </w:p>
    <w:p w:rsidR="008F4AB4" w:rsidRPr="000D63AF"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In order to successfully use MBGC technology at scale, align with the goals of SDG 6.1, and support sustainable farming practises globally, it will be essential to address these difficulties and research gaps.</w:t>
      </w:r>
    </w:p>
    <w:p w:rsidR="008F4AB4" w:rsidRPr="000D63AF" w:rsidRDefault="008F4AB4" w:rsidP="00C5316C">
      <w:pPr>
        <w:pStyle w:val="Titolo1"/>
        <w:jc w:val="both"/>
        <w:rPr>
          <w:lang w:val="en-US"/>
        </w:rPr>
      </w:pPr>
      <w:bookmarkStart w:id="66" w:name="_Toc149515174"/>
      <w:bookmarkStart w:id="67" w:name="_Toc149516369"/>
      <w:r w:rsidRPr="000D63AF">
        <w:rPr>
          <w:lang w:val="en-US"/>
        </w:rPr>
        <w:t>Technological Advancements and Future Trends</w:t>
      </w:r>
      <w:bookmarkEnd w:id="66"/>
      <w:bookmarkEnd w:id="67"/>
    </w:p>
    <w:p w:rsidR="008F4AB4"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lastRenderedPageBreak/>
        <w:t>The field of waste-to-energy technologies, including MBGC, is poised for significant advancements that hold promise for achieving SDG 6.1 and beyond. Several key trends and innovations are likely to shape the future of sustainable waste management and renewable energy generation:</w:t>
      </w:r>
    </w:p>
    <w:p w:rsidR="008F4AB4" w:rsidRPr="000D63AF" w:rsidRDefault="008F4AB4" w:rsidP="00C5316C">
      <w:pPr>
        <w:pStyle w:val="Paragrafoelenco"/>
        <w:numPr>
          <w:ilvl w:val="0"/>
          <w:numId w:val="1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Increased Scalability and Efficiency: Ongoing research intends to increase the MBGC technology's scalability and efficiency to produce more biogas from organic waste. This includes advancements in microbial strains and reactor architecture that optimize anaerobic digestion conditions.</w:t>
      </w:r>
    </w:p>
    <w:p w:rsidR="008F4AB4" w:rsidRPr="000D63AF" w:rsidRDefault="008F4AB4" w:rsidP="00C5316C">
      <w:pPr>
        <w:pStyle w:val="Paragrafoelenco"/>
        <w:numPr>
          <w:ilvl w:val="0"/>
          <w:numId w:val="1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Advanced Pre-Treatment Methods: Enzymatic digestion and thermal hydrolysis are two pre-treatment techniques that are currently under investigation. By breaking down complicated organic components, these strategies increase the effectiveness of following digesting stages.</w:t>
      </w:r>
    </w:p>
    <w:p w:rsidR="008F4AB4" w:rsidRPr="000D63AF" w:rsidRDefault="008F4AB4" w:rsidP="00C5316C">
      <w:pPr>
        <w:pStyle w:val="Paragrafoelenco"/>
        <w:numPr>
          <w:ilvl w:val="0"/>
          <w:numId w:val="1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Integration with the principles of the circular economy: Future trends are anticipated to emphasize comprehensive strategies that combine waste-to-energy technologies with those of other industries. This includes looking at agricultural synergies and using digestate, the waste product of digestion, as a valuable fertilizer.</w:t>
      </w:r>
    </w:p>
    <w:p w:rsidR="008F4AB4" w:rsidRPr="000D63AF" w:rsidRDefault="008F4AB4" w:rsidP="00C5316C">
      <w:pPr>
        <w:pStyle w:val="Paragrafoelenco"/>
        <w:numPr>
          <w:ilvl w:val="0"/>
          <w:numId w:val="1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 xml:space="preserve">Smart Monitoring and Control Systems: The MBGC systems may be monitored in real-time thanks to </w:t>
      </w:r>
      <w:r w:rsidRPr="000D63AF">
        <w:rPr>
          <w:rFonts w:ascii="Times New Roman" w:hAnsi="Times New Roman" w:cs="Times New Roman"/>
          <w:sz w:val="24"/>
          <w:szCs w:val="24"/>
        </w:rPr>
        <w:lastRenderedPageBreak/>
        <w:t>the integration of IoT (Internet of Things) and cutting-edge sensors. This enhances performance by enabling precise control over variables including temperature, pH, and gas composition.</w:t>
      </w:r>
    </w:p>
    <w:p w:rsidR="008F4AB4" w:rsidRPr="000D63AF" w:rsidRDefault="008F4AB4" w:rsidP="00C5316C">
      <w:pPr>
        <w:pStyle w:val="Paragrafoelenco"/>
        <w:numPr>
          <w:ilvl w:val="0"/>
          <w:numId w:val="1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Carbon Capture and Utilization (CCU): Advances in CCU technology might make it possible to capture and use the carbon dioxide that results from anaerobic digestion. In addition to lowering greenhouse gas emissions, this could generate new sources of income.</w:t>
      </w:r>
    </w:p>
    <w:p w:rsidR="008F4AB4" w:rsidRPr="000D63AF" w:rsidRDefault="008F4AB4" w:rsidP="00C5316C">
      <w:pPr>
        <w:pStyle w:val="Paragrafoelenco"/>
        <w:numPr>
          <w:ilvl w:val="0"/>
          <w:numId w:val="1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Hybrid Waste-to-Energy Systems: Integrating MBGC with other technologies, such as pyrolysis or incineration, may result in more thorough waste management solutions that get the most out of various waste streams.</w:t>
      </w:r>
    </w:p>
    <w:p w:rsidR="008F4AB4" w:rsidRPr="000D63AF" w:rsidRDefault="008F4AB4" w:rsidP="00C5316C">
      <w:pPr>
        <w:pStyle w:val="Paragrafoelenco"/>
        <w:numPr>
          <w:ilvl w:val="0"/>
          <w:numId w:val="1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Modular and Decentralized Systems: Future MBGC implementations might favor the use of more compact, modular systems that can be placed close to waste sources. This lowers the cost of transportation and makes localized energy production possible.</w:t>
      </w:r>
    </w:p>
    <w:p w:rsidR="008F4AB4" w:rsidRPr="000D63AF" w:rsidRDefault="008F4AB4" w:rsidP="00C5316C">
      <w:pPr>
        <w:pStyle w:val="Paragrafoelenco"/>
        <w:numPr>
          <w:ilvl w:val="0"/>
          <w:numId w:val="1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Artificial intelligence (AI) application: By forecasting ideal operating conditions and spotting trends for process improvement, AI and machine learning algorithms may contribute to the optimization of MBGC operations.</w:t>
      </w:r>
    </w:p>
    <w:p w:rsidR="008F4AB4" w:rsidRPr="000D63AF" w:rsidRDefault="008F4AB4" w:rsidP="00C5316C">
      <w:pPr>
        <w:pStyle w:val="Paragrafoelenco"/>
        <w:numPr>
          <w:ilvl w:val="0"/>
          <w:numId w:val="1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 xml:space="preserve">Microbial engineering and bioaugmentation: Bioaugmentation research involves adding particular </w:t>
      </w:r>
      <w:r w:rsidRPr="000D63AF">
        <w:rPr>
          <w:rFonts w:ascii="Times New Roman" w:hAnsi="Times New Roman" w:cs="Times New Roman"/>
          <w:sz w:val="24"/>
          <w:szCs w:val="24"/>
        </w:rPr>
        <w:lastRenderedPageBreak/>
        <w:t>microbial strains to improve digestive effectiveness. The study of modifying current strains of bacteria to get better results is known as microbial engineering.</w:t>
      </w:r>
    </w:p>
    <w:p w:rsidR="008F4AB4" w:rsidRPr="000D63AF" w:rsidRDefault="008F4AB4" w:rsidP="00C5316C">
      <w:pPr>
        <w:pStyle w:val="Paragrafoelenco"/>
        <w:numPr>
          <w:ilvl w:val="0"/>
          <w:numId w:val="1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Policy Support and Regulatory Frameworks: Policy developments are also a part of anticipated advancements. The introduction of more extensive waste management and renewable energy legislation by governments may create a favorable climate for the uptake of MBGC technology.</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A convergence of novel strategies and interdisciplinary partnerships will mark the future of waste-to-energy technologies, particularly MBGC. These developments have the potential to fundamentally alter global waste management and the creation of renewable energy, which would considerably advance the achievement of SDG 6.1. To fully use these emerging trends for a sustainable future, it is crucial for stakeholders, including researchers, politicians, and industry leaders, to closely watch and invest in them.</w:t>
      </w:r>
    </w:p>
    <w:p w:rsidR="008F4AB4" w:rsidRPr="000D63AF" w:rsidRDefault="008F4AB4" w:rsidP="00C5316C">
      <w:pPr>
        <w:pStyle w:val="Titolo1"/>
        <w:jc w:val="both"/>
        <w:rPr>
          <w:lang w:val="en-US"/>
        </w:rPr>
      </w:pPr>
      <w:bookmarkStart w:id="68" w:name="_Toc149515175"/>
      <w:bookmarkStart w:id="69" w:name="_Toc149516370"/>
      <w:r w:rsidRPr="000D63AF">
        <w:rPr>
          <w:lang w:val="en-US"/>
        </w:rPr>
        <w:t>Implementing MBGC Technology for SDG 6.1 in Indonesia: Challenges and Solutions</w:t>
      </w:r>
      <w:bookmarkEnd w:id="68"/>
      <w:bookmarkEnd w:id="69"/>
    </w:p>
    <w:p w:rsidR="008F4AB4"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lastRenderedPageBreak/>
        <w:t>Indonesia's adoption of MBGC technology may confront a number of difficulties, despite its promise. Here, we list some potential roadblocks and offer solutions for how to deal with them successfully.</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Permits and Regulatory Compliance:</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Challenge: Compliance with current environmental laws and acquiring the required permissions for the use of MBGC facilities can be difficult and time-consuming.</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Solution: The permission procedure can be accelerated by forming a specialized regulatory compliance team and collaborating closely with local authorities. Compliance can be improved by consulting regulatory organizations openly and asking for their advice.</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Technical proficiency and Adaptation:</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Challenge: The difficulty is that MBGC technology deployment need for specialized training in waste management, biogas production, and equipment upkeep.</w:t>
      </w:r>
    </w:p>
    <w:p w:rsidR="008F4AB4" w:rsidRPr="000D63AF"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Solution: Invest in thorough training programs for staff members participating in MBGC operations. Develop specialized training modules by working with academic institutions and industry professionals. Think about </w:t>
      </w:r>
      <w:r w:rsidRPr="000D63AF">
        <w:rPr>
          <w:rFonts w:ascii="Times New Roman" w:hAnsi="Times New Roman" w:cs="Times New Roman"/>
          <w:sz w:val="24"/>
          <w:szCs w:val="24"/>
          <w:lang w:val="en-US"/>
        </w:rPr>
        <w:lastRenderedPageBreak/>
        <w:t>employing seasoned experts or consultants to offer specialized advice throughout the early implementation phases.</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Investment potential and financial viability:</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Challenge: The setup and operating expenditures for the MBGC may be thought of as requiring a significant initial capital commitment, which could be prohibitively expensive.</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Solution: Look into government grants, subsidies, and incentives for renewable energy projects that could help with the early expenditures. Creating strategic alliances with financiers, environmental funds, or venture capital companies may help with funding.</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Availability and quality of feedstock:</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Challenge: Logistics may be complicated by the persistent lack of organic waste feedstock with the right composition and quality.</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Solution: To ensure a consistent supply of organic waste, form agreements with nearby agricultural and food processing businesses. To ensure optimum biogas production, conduct in-depth analyses of potential feedstock sources and put quality control mechanisms in place.</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lastRenderedPageBreak/>
        <w:t>Public Awareness and Community Involvement</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Challenge: For MBGC technology to be used successfully, community support and awareness-building are crucial.</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Solution: Create a comprehensive program for community involvement that includes public meetings, educational seminars, and awareness campaigns as a solution. Stress the benefits of MBGC technology for the environment and economy, emphasizing its role in SDG 6.1 and regional development.</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Grid connectivity and infrastructure</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Challenge: Establishing grid connectivity in remote locations or integrating MBGC systems with current energy infrastructure may present logistical difficulties.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Solution: To determine the needs for infrastructure, work with regional grid operators and energy authorities. To improve grid compatibility, take into account hybrid energy systems that incorporate biogas with other renewable energy sources.</w:t>
      </w:r>
    </w:p>
    <w:p w:rsidR="008F4AB4" w:rsidRPr="000D63AF" w:rsidRDefault="008F4AB4" w:rsidP="00C5316C">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Monitoring, upkeep, and performance improvement:</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Challenge: Constant monitoring, upkeep, and optimization are needed to guarantee uninterrupted, effective running of MBGC systems.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lastRenderedPageBreak/>
        <w:t>Solution: Implement a thorough maintenance schedule that includes frequent equipment inspections and performance evaluations. Use cutting-edge monitoring tools and data analytics to proactively spot and resolve operational problems. For specialized help, form alliances with reputable maintenance service providers.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successful adoption of MBGC technology in Indonesia for SDG 6.1 can be facilitated, promoting sustainable development and environmental stewardship, by proactively addressing these possible hurdles and enacting strategic solutions.</w:t>
      </w:r>
    </w:p>
    <w:p w:rsidR="008F4AB4" w:rsidRPr="000D63AF" w:rsidRDefault="008F4AB4" w:rsidP="00C5316C">
      <w:pPr>
        <w:pStyle w:val="Titolo1"/>
        <w:jc w:val="both"/>
        <w:rPr>
          <w:lang w:val="en-US"/>
        </w:rPr>
      </w:pPr>
      <w:bookmarkStart w:id="70" w:name="_Toc149515176"/>
      <w:bookmarkStart w:id="71" w:name="_Toc149516371"/>
      <w:r w:rsidRPr="000D63AF">
        <w:rPr>
          <w:lang w:val="en-US"/>
        </w:rPr>
        <w:t>Social and community impacts of adopting MBGC technology</w:t>
      </w:r>
      <w:bookmarkEnd w:id="70"/>
      <w:bookmarkEnd w:id="71"/>
    </w:p>
    <w:p w:rsidR="008F4AB4"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Sustainable Development Goal 6.1 (SDG 6.1), which focuses on ensuring that everyone has access to clean water and sanitation, is aligned with the implementation of MBGC (Mini Bio Gas Continuous) technology in Indonesia. Here are a few possible effects:</w:t>
      </w:r>
    </w:p>
    <w:p w:rsidR="008F4AB4" w:rsidRPr="000D63AF" w:rsidRDefault="008F4AB4" w:rsidP="00C5316C">
      <w:pPr>
        <w:pStyle w:val="Paragrafoelenco"/>
        <w:numPr>
          <w:ilvl w:val="0"/>
          <w:numId w:val="17"/>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 xml:space="preserve">Creating Jobs and Developing Skills: A competent team is required for the installation of MBGC technology in order for it to be built, run, and maintained. This generates employment opportunities, especially in rural </w:t>
      </w:r>
      <w:r w:rsidRPr="000D63AF">
        <w:rPr>
          <w:rFonts w:ascii="Times New Roman" w:hAnsi="Times New Roman" w:cs="Times New Roman"/>
          <w:sz w:val="24"/>
          <w:szCs w:val="24"/>
        </w:rPr>
        <w:lastRenderedPageBreak/>
        <w:t>areas where work opportunities may be few. To create local expertise and help with skill- and capacity-building, training programs might be designed.</w:t>
      </w:r>
    </w:p>
    <w:p w:rsidR="008F4AB4" w:rsidRPr="000D63AF" w:rsidRDefault="008F4AB4" w:rsidP="00C5316C">
      <w:pPr>
        <w:pStyle w:val="Paragrafoelenco"/>
        <w:numPr>
          <w:ilvl w:val="0"/>
          <w:numId w:val="17"/>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Empowerment of Local Communities: Local groups or business owners may own and run MBGC facilities. Communities are empowered by this type of decentralized waste management since they have authority over their own waste resources. It encourages self-reliance, a sense of belonging, and a sense of community.</w:t>
      </w:r>
    </w:p>
    <w:p w:rsidR="008F4AB4" w:rsidRPr="000D63AF" w:rsidRDefault="008F4AB4" w:rsidP="00C5316C">
      <w:pPr>
        <w:pStyle w:val="Paragrafoelenco"/>
        <w:numPr>
          <w:ilvl w:val="0"/>
          <w:numId w:val="17"/>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Income Generation and Poverty Alleviation: Selling organic waste to MBGC facilities can help farmers, particularly those in rural Indonesia, generate income and reduce poverty. As a result, there is an additional source of income, which helps to combat poverty.</w:t>
      </w:r>
    </w:p>
    <w:p w:rsidR="008F4AB4" w:rsidRPr="000D63AF" w:rsidRDefault="008F4AB4" w:rsidP="00C5316C">
      <w:pPr>
        <w:pStyle w:val="Paragrafoelenco"/>
        <w:numPr>
          <w:ilvl w:val="0"/>
          <w:numId w:val="17"/>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Resilience to Environmental Shocks: By lowering a community's reliance on traditional energy sources, MBGC technology can increase that community's ability to withstand energy-related difficulties like fuel shortages or price swings. Promoting Cultural and Environmental Heritage: Communities grow less susceptible to interruptions in the external energy source.</w:t>
      </w:r>
    </w:p>
    <w:p w:rsidR="008F4AB4" w:rsidRPr="000D63AF" w:rsidRDefault="008F4AB4" w:rsidP="00C5316C">
      <w:pPr>
        <w:pStyle w:val="Paragrafoelenco"/>
        <w:numPr>
          <w:ilvl w:val="0"/>
          <w:numId w:val="17"/>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 xml:space="preserve">MBGC technology is compatible with conventional waste management techniques in some areas, hence promoting cultural and environmental heritage. It incorporates contemporary, ecological practises while </w:t>
      </w:r>
      <w:r w:rsidRPr="000D63AF">
        <w:rPr>
          <w:rFonts w:ascii="Times New Roman" w:hAnsi="Times New Roman" w:cs="Times New Roman"/>
          <w:sz w:val="24"/>
          <w:szCs w:val="24"/>
        </w:rPr>
        <w:lastRenderedPageBreak/>
        <w:t>allowing for the preservation of cultural heritage. This blending of innovation and tradition can boost communal pride.</w:t>
      </w:r>
    </w:p>
    <w:p w:rsidR="008F4AB4" w:rsidRPr="000D63AF" w:rsidRDefault="008F4AB4" w:rsidP="00C5316C">
      <w:pPr>
        <w:pStyle w:val="Paragrafoelenco"/>
        <w:numPr>
          <w:ilvl w:val="0"/>
          <w:numId w:val="17"/>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Social Cohesion and Community Building: MBGC facilities can help communities build stronger social relationships by working together to implement and administer them. Communities become more cohesive and resilient when people are working together towards a common objective and feeling a sense of solidarity.</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implementation of MBGC technology in Indonesia can go beyond environmental benefits by taking into account and utilizing these social and community consequences, which will have a beneficial knock-on effect that improves the general prosperity and well-being of communities throughout the nation. This integrated strategy addresses more general social and developmental goals while making a major contribution to SDG 6.1.</w:t>
      </w:r>
    </w:p>
    <w:p w:rsidR="008F4AB4" w:rsidRPr="000D63AF" w:rsidRDefault="008F4AB4" w:rsidP="00C5316C">
      <w:pPr>
        <w:pStyle w:val="Titolo1"/>
        <w:jc w:val="both"/>
        <w:rPr>
          <w:lang w:val="en-US"/>
        </w:rPr>
      </w:pPr>
      <w:bookmarkStart w:id="72" w:name="_Toc149515177"/>
      <w:bookmarkStart w:id="73" w:name="_Toc149516372"/>
      <w:r w:rsidRPr="000D63AF">
        <w:rPr>
          <w:lang w:val="en-US"/>
        </w:rPr>
        <w:t>MBGC Technology for Clean Energy and Environmental Sustainability Unlocking Opportunities</w:t>
      </w:r>
      <w:bookmarkEnd w:id="72"/>
      <w:bookmarkEnd w:id="73"/>
    </w:p>
    <w:p w:rsidR="008F4AB4"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The advent of MBGC (Mini Bio Gas Continuous) technology signals a new era for experts, managers, and </w:t>
      </w:r>
      <w:r w:rsidRPr="000D63AF">
        <w:rPr>
          <w:rFonts w:ascii="Times New Roman" w:hAnsi="Times New Roman" w:cs="Times New Roman"/>
          <w:sz w:val="24"/>
          <w:szCs w:val="24"/>
          <w:lang w:val="en-US"/>
        </w:rPr>
        <w:lastRenderedPageBreak/>
        <w:t>decision-makers in sectors related to clean energy and environmental sustainability in a time when these goals are of utmost importance. This innovative technology offers a plethora of advantages that not only address urgent environmental issues but also create opportunities for creativity, financial success, and a better future.</w:t>
      </w:r>
    </w:p>
    <w:p w:rsidR="008F4AB4" w:rsidRPr="000D63AF" w:rsidRDefault="008F4AB4" w:rsidP="00C5316C">
      <w:pPr>
        <w:pStyle w:val="Paragrafoelenco"/>
        <w:numPr>
          <w:ilvl w:val="0"/>
          <w:numId w:val="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Promotion of Environmental Stewardship</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use of MBGC technology makes it easier to turn organic waste into useful resources, thereby decreasing its negative effects on the environment and promoting a more sustainable future.</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Professionals and managers can proudly promote their businesses as being good stewards of the environment by coordinating their operations with international sustainability objectives.</w:t>
      </w:r>
    </w:p>
    <w:p w:rsidR="008F4AB4" w:rsidRPr="000D63AF" w:rsidRDefault="008F4AB4" w:rsidP="00C5316C">
      <w:pPr>
        <w:pStyle w:val="Paragrafoelenco"/>
        <w:numPr>
          <w:ilvl w:val="0"/>
          <w:numId w:val="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Technological Innovation that Is Pioneering:</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Organizations that use MBGC technology are at the forefront of technical development. Leaders in the industry demonstrate their dedication to advancement and innovation by embracing and modifying this cutting-edge solution.</w:t>
      </w:r>
    </w:p>
    <w:p w:rsidR="008F4AB4" w:rsidRPr="000D63AF" w:rsidRDefault="008F4AB4" w:rsidP="00C5316C">
      <w:pPr>
        <w:pStyle w:val="Paragrafoelenco"/>
        <w:numPr>
          <w:ilvl w:val="0"/>
          <w:numId w:val="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Increasing the variety of revenue sources: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lastRenderedPageBreak/>
        <w:t>The extraction of priceless resources like methane, carbon dioxide, and NPK salts is made possible using MBGC technology. These can be sold or repurposed to generate new income streams and increase financial resiliency.</w:t>
      </w:r>
    </w:p>
    <w:p w:rsidR="008F4AB4" w:rsidRPr="000D63AF" w:rsidRDefault="008F4AB4" w:rsidP="00C5316C">
      <w:pPr>
        <w:pStyle w:val="Paragrafoelenco"/>
        <w:numPr>
          <w:ilvl w:val="0"/>
          <w:numId w:val="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Effective Waste Management at Low Cost</w:t>
      </w:r>
    </w:p>
    <w:p w:rsidR="008F4AB4" w:rsidRPr="000D63AF" w:rsidRDefault="008F4AB4" w:rsidP="00C5316C">
      <w:pPr>
        <w:jc w:val="both"/>
        <w:rPr>
          <w:rFonts w:ascii="Times New Roman" w:hAnsi="Times New Roman" w:cs="Times New Roman"/>
          <w:sz w:val="24"/>
          <w:szCs w:val="24"/>
        </w:rPr>
      </w:pPr>
      <w:r w:rsidRPr="000D63AF">
        <w:rPr>
          <w:rFonts w:ascii="Times New Roman" w:hAnsi="Times New Roman" w:cs="Times New Roman"/>
          <w:sz w:val="24"/>
          <w:szCs w:val="24"/>
          <w:lang w:val="en-US"/>
        </w:rPr>
        <w:t xml:space="preserve">The MBGC technology provides experts and managers in charge of waste-intensive activities with an effective and affordable waste management solution. </w:t>
      </w:r>
      <w:r w:rsidRPr="000D63AF">
        <w:rPr>
          <w:rFonts w:ascii="Times New Roman" w:hAnsi="Times New Roman" w:cs="Times New Roman"/>
          <w:sz w:val="24"/>
          <w:szCs w:val="24"/>
        </w:rPr>
        <w:t>It maximizes resource recovery while reducing disposal expenses.</w:t>
      </w:r>
    </w:p>
    <w:p w:rsidR="008F4AB4" w:rsidRPr="000D63AF" w:rsidRDefault="008F4AB4" w:rsidP="00C5316C">
      <w:pPr>
        <w:pStyle w:val="Paragrafoelenco"/>
        <w:numPr>
          <w:ilvl w:val="0"/>
          <w:numId w:val="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Compliance with regulations and risk mitigation</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Industries prioritize staying ahead of changing environmental rules. Organizations that use MBGC technology exhibit a proactive approach to compliance, reducing any risks brought on by non-compliance.</w:t>
      </w:r>
    </w:p>
    <w:p w:rsidR="008F4AB4" w:rsidRPr="000D63AF" w:rsidRDefault="008F4AB4" w:rsidP="00C5316C">
      <w:pPr>
        <w:pStyle w:val="Paragrafoelenco"/>
        <w:numPr>
          <w:ilvl w:val="0"/>
          <w:numId w:val="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Building up corporate social responsibility (CSR):</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Adopting MBGC technology supports and strengthens an organization's CSR initiatives. It demonstrates a dedication to sustainable practises, which is well received by stakeholders, clients, and the general public.</w:t>
      </w:r>
    </w:p>
    <w:p w:rsidR="008F4AB4" w:rsidRPr="000D63AF" w:rsidRDefault="008F4AB4" w:rsidP="00C5316C">
      <w:pPr>
        <w:pStyle w:val="Paragrafoelenco"/>
        <w:numPr>
          <w:ilvl w:val="0"/>
          <w:numId w:val="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Building Resilience in a Changing Climate:</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lastRenderedPageBreak/>
        <w:t>Organizations must protect their operations against environmental volatility as climate change accelerates. By lowering greenhouse gas emissions and conserving resources, MBGC technology increases adaptability to climate-related problems.</w:t>
      </w:r>
    </w:p>
    <w:p w:rsidR="008F4AB4" w:rsidRPr="000D63AF" w:rsidRDefault="008F4AB4" w:rsidP="00C5316C">
      <w:pPr>
        <w:pStyle w:val="Paragrafoelenco"/>
        <w:numPr>
          <w:ilvl w:val="0"/>
          <w:numId w:val="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 xml:space="preserve"> Strengthening Market Differentiation and Competition</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Businesses that invest in MBGC technology have an advantage over rivals in the marketplace. They stand out as progressive, environmentally conscientious businesses, possibly luring eco-aware clients and business partners.</w:t>
      </w:r>
    </w:p>
    <w:p w:rsidR="008F4AB4" w:rsidRPr="000D63AF" w:rsidRDefault="008F4AB4" w:rsidP="00C5316C">
      <w:pPr>
        <w:pStyle w:val="Paragrafoelenco"/>
        <w:numPr>
          <w:ilvl w:val="0"/>
          <w:numId w:val="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Driving the development of knowledge and skills: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MBGC technology adoption needs personnel training and skill development. By increasing employee knowledge, this investment in human capital promotes a culture of learning and creativity within the company.</w:t>
      </w:r>
    </w:p>
    <w:p w:rsidR="008F4AB4" w:rsidRPr="000D63AF" w:rsidRDefault="008F4AB4" w:rsidP="00C5316C">
      <w:pPr>
        <w:pStyle w:val="Paragrafoelenco"/>
        <w:numPr>
          <w:ilvl w:val="0"/>
          <w:numId w:val="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Supporting international sustainability goals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Professionals, managers, and decision-makers actively support the attainment of global sustainability objectives through the integration of MBGC technology, notably SDGs relating to sustainable cities (SDG 11) and clean energy (SDG 7).</w:t>
      </w:r>
    </w:p>
    <w:p w:rsidR="008F4AB4" w:rsidRPr="000D63AF" w:rsidRDefault="008F4AB4" w:rsidP="00C5316C">
      <w:pPr>
        <w:pStyle w:val="Titolo1"/>
        <w:jc w:val="both"/>
        <w:rPr>
          <w:lang w:val="en-US"/>
        </w:rPr>
      </w:pPr>
      <w:bookmarkStart w:id="74" w:name="_Toc149515178"/>
      <w:bookmarkStart w:id="75" w:name="_Toc149516373"/>
      <w:r w:rsidRPr="000D63AF">
        <w:rPr>
          <w:lang w:val="en-US"/>
        </w:rPr>
        <w:lastRenderedPageBreak/>
        <w:t>Global Relevance and Impact:</w:t>
      </w:r>
      <w:bookmarkEnd w:id="74"/>
      <w:bookmarkEnd w:id="75"/>
    </w:p>
    <w:p w:rsidR="008F4AB4"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MBGC (Mini Bio Gas Continuous) technology has significant promise for addressing environmental and energy concerns not only in Indonesia but also in many other nations and regions globally thanks to its novel approach to managing organic waste and resource recovery. It is a viable option for reaching the worldwide achievement of Sustainable Development Goal 6.1 (SDG 6.1) on clean water and sanitation due to its versatility, effectiveness, and sustainability.</w:t>
      </w:r>
    </w:p>
    <w:p w:rsidR="008F4AB4" w:rsidRPr="000D63AF" w:rsidRDefault="008F4AB4" w:rsidP="00C5316C">
      <w:pPr>
        <w:pStyle w:val="Paragrafoelenco"/>
        <w:numPr>
          <w:ilvl w:val="0"/>
          <w:numId w:val="18"/>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Solutions for Waste-to-Energy in Developing Nations: Many developing countries struggle with issues connected to poor waste management and lack of access to electricity. By effectively converting organic waste into useful resources like methane, MBGC technology offers a sustainable solution that both addresses waste-related environmental challenges and creates an affordable and renewable energy source.</w:t>
      </w:r>
    </w:p>
    <w:p w:rsidR="008F4AB4" w:rsidRPr="000D63AF" w:rsidRDefault="008F4AB4" w:rsidP="00C5316C">
      <w:pPr>
        <w:pStyle w:val="Paragrafoelenco"/>
        <w:numPr>
          <w:ilvl w:val="0"/>
          <w:numId w:val="18"/>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 xml:space="preserve">Climate Change Mitigation in Europe: Europe's efforts to combat climate change are increasingly focused on cutting greenhouse gas emissions. By capturing and using methane, a strong greenhouse gas that would otherwise be emitted during the decomposition of organic waste, MBGC technology helps to mitigate climate </w:t>
      </w:r>
      <w:r w:rsidRPr="000D63AF">
        <w:rPr>
          <w:rFonts w:ascii="Times New Roman" w:hAnsi="Times New Roman" w:cs="Times New Roman"/>
          <w:sz w:val="24"/>
          <w:szCs w:val="24"/>
        </w:rPr>
        <w:lastRenderedPageBreak/>
        <w:t>change. This is in line with the sustainability goals of the European Union.</w:t>
      </w:r>
    </w:p>
    <w:p w:rsidR="008F4AB4" w:rsidRPr="000D63AF" w:rsidRDefault="008F4AB4" w:rsidP="00C5316C">
      <w:pPr>
        <w:pStyle w:val="Paragrafoelenco"/>
        <w:numPr>
          <w:ilvl w:val="0"/>
          <w:numId w:val="18"/>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Island nations and distant communities: These two groups frequently struggle with issues like waste management and energy independence. With the use of MBGC technology, these communities can utilize local organic resources for energy production, reducing their reliance on foreign fuels.</w:t>
      </w:r>
    </w:p>
    <w:p w:rsidR="008F4AB4" w:rsidRPr="000D63AF" w:rsidRDefault="008F4AB4" w:rsidP="00C5316C">
      <w:pPr>
        <w:pStyle w:val="Paragrafoelenco"/>
        <w:numPr>
          <w:ilvl w:val="0"/>
          <w:numId w:val="18"/>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SDG 6.1 Global Relevance in Addressing:  Access to sanitary facilities and clean water continues to be a problem everywhere. By effectively managing organic waste and providing useful resources, MBGC technology directly aids in reaching SDG 6.1. Its capacity to develop sustainable, decentralized solutions for communities around the world is what gives it global relevance.</w:t>
      </w:r>
    </w:p>
    <w:p w:rsidR="008F4AB4" w:rsidRPr="000D63AF"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An innovative response to Indonesia's energy and environmental problems is provided by the implementation of MBGC technology. It addresses waste management challenges and provides decentralized, sustainable energy sources for rural communities by transforming agricultural wastes into renewable energy. As a result, local economies are strengthened, living standards are raised, and reliance on foreign fuels is decreased. In addition, MBGC is essential to waste and </w:t>
      </w:r>
      <w:r w:rsidRPr="000D63AF">
        <w:rPr>
          <w:rFonts w:ascii="Times New Roman" w:hAnsi="Times New Roman" w:cs="Times New Roman"/>
          <w:sz w:val="24"/>
          <w:szCs w:val="24"/>
          <w:lang w:val="en-US"/>
        </w:rPr>
        <w:lastRenderedPageBreak/>
        <w:t>water management in sectors like palm oil, further advancing the objectives of sustainable development. It is an essential technology in Indonesia's journey towards a greener and more sustainable future because of its adaptability and customized uses.</w:t>
      </w:r>
    </w:p>
    <w:p w:rsidR="008F4AB4" w:rsidRPr="000D63AF" w:rsidRDefault="008F4AB4" w:rsidP="00C5316C">
      <w:pPr>
        <w:jc w:val="both"/>
        <w:rPr>
          <w:rFonts w:ascii="Times New Roman" w:hAnsi="Times New Roman" w:cs="Times New Roman"/>
          <w:sz w:val="24"/>
          <w:szCs w:val="24"/>
          <w:lang w:val="en-US"/>
        </w:rPr>
      </w:pP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In conclusion, the adoption of MBGC technology signifies a fundamental change towards a future that is more ecologically friendly and sustainable. It represents more than simply technological progress; it also represents a dedication to international sustainability goals and an understanding of the crucial role that creative solutions play in resolving urgent environmental problems.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For professionals, managers, and decision-makers in fields related to clean energy and environmental sustainability, adopting MBGC technology is not just a strategic necessity but also a moral obligation. Its incorporation offers a solution to lessen the impact on the environment, boost resource efficiency, and make a real difference in achieving the Sustainable Development Goals.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The use of MBGC technology is also a part of a greater global trend towards responsible resource management, not just a local one. Its adaptability and scalability allow it </w:t>
      </w:r>
      <w:r w:rsidRPr="000D63AF">
        <w:rPr>
          <w:rFonts w:ascii="Times New Roman" w:hAnsi="Times New Roman" w:cs="Times New Roman"/>
          <w:sz w:val="24"/>
          <w:szCs w:val="24"/>
          <w:lang w:val="en-US"/>
        </w:rPr>
        <w:lastRenderedPageBreak/>
        <w:t>to have an impact that extends well beyond national boundaries.</w:t>
      </w:r>
    </w:p>
    <w:p w:rsidR="008F4AB4" w:rsidRPr="000D63AF" w:rsidRDefault="008F4AB4" w:rsidP="00C5316C">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By putting MBGC technology into practise, we are not only revolutionizing how we handle trash and generate energy, but we are also laying the groundwork for a more adaptable, sustainable, and peaceful coexistence between human endeavour and the natural world. This paradigm change not only supports the goals of global sustainability but also opens up a plethora of chances for development, innovation, and, most significantly, a long-lasting, favorable effect on the environment.</w:t>
      </w:r>
    </w:p>
    <w:p w:rsidR="008F4AB4" w:rsidRPr="00ED0AD1" w:rsidRDefault="008F4AB4" w:rsidP="00C5316C">
      <w:pPr>
        <w:jc w:val="both"/>
        <w:rPr>
          <w:rFonts w:ascii="Times New Roman" w:hAnsi="Times New Roman" w:cs="Times New Roman"/>
          <w:lang w:val="en-US"/>
        </w:rPr>
      </w:pPr>
    </w:p>
    <w:p w:rsidR="008F4AB4" w:rsidRPr="00ED0AD1" w:rsidRDefault="008F4AB4" w:rsidP="00C5316C">
      <w:pPr>
        <w:jc w:val="both"/>
        <w:rPr>
          <w:rFonts w:ascii="Times New Roman" w:hAnsi="Times New Roman" w:cs="Times New Roman"/>
          <w:lang w:val="en-US"/>
        </w:rPr>
      </w:pPr>
    </w:p>
    <w:p w:rsidR="008F4AB4" w:rsidRDefault="008F4AB4" w:rsidP="00C5316C">
      <w:pPr>
        <w:jc w:val="both"/>
        <w:rPr>
          <w:rFonts w:ascii="Times New Roman" w:hAnsi="Times New Roman" w:cs="Times New Roman"/>
          <w:b/>
          <w:sz w:val="32"/>
          <w:szCs w:val="32"/>
          <w:shd w:val="clear" w:color="auto" w:fill="F8F9FC"/>
          <w:lang w:val="en-US"/>
        </w:rPr>
      </w:pPr>
      <w:r>
        <w:rPr>
          <w:rFonts w:ascii="Times New Roman" w:hAnsi="Times New Roman" w:cs="Times New Roman"/>
          <w:b/>
          <w:sz w:val="32"/>
          <w:szCs w:val="32"/>
          <w:shd w:val="clear" w:color="auto" w:fill="F8F9FC"/>
          <w:lang w:val="en-US"/>
        </w:rPr>
        <w:br w:type="page"/>
      </w:r>
    </w:p>
    <w:p w:rsidR="008F4AB4" w:rsidRPr="008F4AB4" w:rsidRDefault="008F4AB4">
      <w:pPr>
        <w:rPr>
          <w:rFonts w:ascii="Times New Roman" w:hAnsi="Times New Roman" w:cs="Times New Roman"/>
          <w:sz w:val="24"/>
          <w:szCs w:val="24"/>
          <w:lang w:val="en-US"/>
        </w:rPr>
      </w:pPr>
    </w:p>
    <w:p w:rsidR="00D86830" w:rsidRPr="008F4AB4" w:rsidRDefault="00D86830" w:rsidP="00E40853">
      <w:pPr>
        <w:spacing w:line="360" w:lineRule="auto"/>
        <w:jc w:val="both"/>
        <w:rPr>
          <w:rFonts w:ascii="Times New Roman" w:hAnsi="Times New Roman" w:cs="Times New Roman"/>
          <w:sz w:val="24"/>
          <w:szCs w:val="24"/>
          <w:lang w:val="en-US"/>
        </w:rPr>
      </w:pPr>
    </w:p>
    <w:p w:rsidR="00173CE6" w:rsidRPr="008F4AB4" w:rsidRDefault="00173CE6" w:rsidP="00E40853">
      <w:pPr>
        <w:spacing w:line="360" w:lineRule="auto"/>
        <w:jc w:val="both"/>
        <w:rPr>
          <w:rFonts w:ascii="Times New Roman" w:hAnsi="Times New Roman" w:cs="Times New Roman"/>
          <w:sz w:val="24"/>
          <w:szCs w:val="24"/>
          <w:lang w:val="en-US"/>
        </w:rPr>
      </w:pPr>
    </w:p>
    <w:p w:rsidR="00173CE6" w:rsidRPr="008F4AB4" w:rsidRDefault="00173CE6" w:rsidP="00E40853">
      <w:pPr>
        <w:spacing w:line="360" w:lineRule="auto"/>
        <w:jc w:val="both"/>
        <w:rPr>
          <w:rFonts w:ascii="Times New Roman" w:hAnsi="Times New Roman" w:cs="Times New Roman"/>
          <w:sz w:val="24"/>
          <w:szCs w:val="24"/>
          <w:lang w:val="en-US"/>
        </w:rPr>
      </w:pPr>
    </w:p>
    <w:p w:rsidR="00670B98" w:rsidRPr="008F4AB4" w:rsidRDefault="00670B98" w:rsidP="00E40853">
      <w:pPr>
        <w:jc w:val="both"/>
        <w:rPr>
          <w:rFonts w:ascii="Times New Roman" w:hAnsi="Times New Roman" w:cs="Times New Roman"/>
          <w:sz w:val="24"/>
          <w:szCs w:val="24"/>
          <w:lang w:val="en-US"/>
        </w:rPr>
      </w:pPr>
      <w:r w:rsidRPr="008F4AB4">
        <w:rPr>
          <w:rFonts w:ascii="Times New Roman" w:hAnsi="Times New Roman" w:cs="Times New Roman"/>
          <w:sz w:val="24"/>
          <w:szCs w:val="24"/>
          <w:lang w:val="en-US"/>
        </w:rPr>
        <w:br w:type="page"/>
      </w:r>
    </w:p>
    <w:p w:rsidR="00670B98" w:rsidRPr="00E40853" w:rsidRDefault="00670B98" w:rsidP="00E40853">
      <w:pPr>
        <w:pStyle w:val="Heading1"/>
        <w:ind w:left="0"/>
        <w:jc w:val="right"/>
        <w:rPr>
          <w:lang w:val="en-US"/>
        </w:rPr>
      </w:pPr>
      <w:bookmarkStart w:id="76" w:name="_Toc149516374"/>
      <w:r w:rsidRPr="00E40853">
        <w:rPr>
          <w:color w:val="FFFF00"/>
          <w:lang w:val="en-US"/>
        </w:rPr>
        <w:lastRenderedPageBreak/>
        <w:t xml:space="preserve">J </w:t>
      </w:r>
      <w:r w:rsidRPr="00E40853">
        <w:rPr>
          <w:color w:val="0000FF"/>
          <w:lang w:val="en-US"/>
        </w:rPr>
        <w:t xml:space="preserve">W </w:t>
      </w:r>
      <w:r w:rsidRPr="00E40853">
        <w:rPr>
          <w:color w:val="007F00"/>
          <w:lang w:val="en-US"/>
        </w:rPr>
        <w:t>T</w:t>
      </w:r>
      <w:bookmarkEnd w:id="76"/>
    </w:p>
    <w:p w:rsidR="00670B98" w:rsidRPr="00E40853" w:rsidRDefault="00060BD3" w:rsidP="00E40853">
      <w:pPr>
        <w:pStyle w:val="Heading3"/>
        <w:ind w:left="0"/>
        <w:jc w:val="right"/>
        <w:rPr>
          <w:b w:val="0"/>
          <w:lang w:val="en-US"/>
        </w:rPr>
      </w:pPr>
      <w:hyperlink r:id="rId8" w:history="1">
        <w:r w:rsidR="00670B98" w:rsidRPr="00E40853">
          <w:rPr>
            <w:rStyle w:val="Enfasigrassetto"/>
            <w:b/>
            <w:iCs w:val="0"/>
            <w:color w:val="0000FF"/>
            <w:u w:val="single"/>
            <w:lang w:val="en-US"/>
          </w:rPr>
          <w:t>joules</w:t>
        </w:r>
      </w:hyperlink>
      <w:r w:rsidR="00670B98" w:rsidRPr="00E40853">
        <w:rPr>
          <w:b w:val="0"/>
          <w:lang w:val="en-US"/>
        </w:rPr>
        <w:t xml:space="preserve"> </w:t>
      </w:r>
      <w:hyperlink r:id="rId9" w:history="1">
        <w:r w:rsidR="00670B98" w:rsidRPr="00E40853">
          <w:rPr>
            <w:rStyle w:val="Enfasigrassetto"/>
            <w:b/>
            <w:iCs w:val="0"/>
            <w:color w:val="0000FF"/>
            <w:u w:val="single"/>
            <w:lang w:val="en-US"/>
          </w:rPr>
          <w:t xml:space="preserve"> </w:t>
        </w:r>
      </w:hyperlink>
      <w:hyperlink r:id="rId10" w:history="1">
        <w:r w:rsidR="00670B98" w:rsidRPr="00E40853">
          <w:rPr>
            <w:rStyle w:val="Enfasigrassetto"/>
            <w:b/>
            <w:iCs w:val="0"/>
            <w:color w:val="0000FF"/>
            <w:u w:val="single"/>
            <w:lang w:val="en-US"/>
          </w:rPr>
          <w:t>water  team</w:t>
        </w:r>
      </w:hyperlink>
    </w:p>
    <w:p w:rsidR="00670B98" w:rsidRPr="00E40853" w:rsidRDefault="00060BD3" w:rsidP="00E40853">
      <w:pPr>
        <w:spacing w:before="1"/>
        <w:jc w:val="right"/>
        <w:rPr>
          <w:rFonts w:ascii="Times New Roman" w:hAnsi="Times New Roman" w:cs="Times New Roman"/>
          <w:sz w:val="24"/>
          <w:szCs w:val="24"/>
          <w:lang w:val="en-US"/>
        </w:rPr>
      </w:pPr>
      <w:hyperlink r:id="rId11" w:history="1">
        <w:r w:rsidR="00670B98" w:rsidRPr="00E40853">
          <w:rPr>
            <w:rStyle w:val="Collegamentoipertestuale"/>
            <w:rFonts w:ascii="Times New Roman" w:hAnsi="Times New Roman" w:cs="Times New Roman"/>
            <w:b/>
            <w:i/>
            <w:sz w:val="24"/>
            <w:szCs w:val="24"/>
            <w:lang w:val="en-US"/>
          </w:rPr>
          <w:t>https://www.jwt-jwt.it/</w:t>
        </w:r>
      </w:hyperlink>
    </w:p>
    <w:p w:rsidR="00670B98" w:rsidRPr="00E40853" w:rsidRDefault="00670B98" w:rsidP="00E40853">
      <w:pPr>
        <w:pStyle w:val="Corpodeltesto"/>
        <w:spacing w:before="2"/>
        <w:rPr>
          <w:b/>
          <w:sz w:val="24"/>
          <w:lang w:val="en-US"/>
        </w:rPr>
      </w:pPr>
    </w:p>
    <w:p w:rsidR="00670B98" w:rsidRDefault="00670B98" w:rsidP="00E40853">
      <w:pPr>
        <w:pStyle w:val="Corpodeltesto"/>
        <w:spacing w:before="2"/>
        <w:rPr>
          <w:b/>
          <w:sz w:val="24"/>
          <w:lang w:val="en-US"/>
        </w:rPr>
      </w:pPr>
      <w:r w:rsidRPr="00E40853">
        <w:rPr>
          <w:b/>
          <w:sz w:val="24"/>
          <w:lang w:val="en-US"/>
        </w:rPr>
        <w:t>Subject to the NDA, consultancy and appropriate industrial property rights are available</w:t>
      </w:r>
      <w:r w:rsidR="005E3357">
        <w:rPr>
          <w:b/>
          <w:sz w:val="24"/>
          <w:lang w:val="en-US"/>
        </w:rPr>
        <w:t>;</w:t>
      </w:r>
    </w:p>
    <w:p w:rsidR="005E3357" w:rsidRPr="00E40853" w:rsidRDefault="005E3357" w:rsidP="00E40853">
      <w:pPr>
        <w:pStyle w:val="Corpodeltesto"/>
        <w:spacing w:before="2"/>
        <w:rPr>
          <w:b/>
          <w:sz w:val="24"/>
          <w:lang w:val="en-US"/>
        </w:rPr>
      </w:pPr>
    </w:p>
    <w:p w:rsidR="00670B98" w:rsidRPr="00E40853" w:rsidRDefault="00670B98" w:rsidP="00E40853">
      <w:pPr>
        <w:pStyle w:val="Corpodeltesto"/>
        <w:spacing w:before="2"/>
        <w:rPr>
          <w:sz w:val="24"/>
          <w:lang w:val="en-US"/>
        </w:rPr>
      </w:pPr>
    </w:p>
    <w:p w:rsidR="00670B98" w:rsidRPr="00E40853" w:rsidRDefault="00670B98" w:rsidP="00E40853">
      <w:pPr>
        <w:pStyle w:val="Corpodeltesto"/>
        <w:spacing w:before="2"/>
        <w:rPr>
          <w:sz w:val="24"/>
          <w:lang w:val="en-US"/>
        </w:rPr>
      </w:pPr>
      <w:r w:rsidRPr="00E40853">
        <w:rPr>
          <w:sz w:val="24"/>
          <w:lang w:val="en-US"/>
        </w:rPr>
        <w:t xml:space="preserve">( </w:t>
      </w:r>
      <w:hyperlink r:id="rId12" w:history="1">
        <w:r w:rsidRPr="00E40853">
          <w:rPr>
            <w:rStyle w:val="Enfasigrassetto"/>
            <w:sz w:val="24"/>
            <w:lang w:val="en-US"/>
          </w:rPr>
          <w:t xml:space="preserve">INNOVATION </w:t>
        </w:r>
      </w:hyperlink>
      <w:r w:rsidRPr="00E40853">
        <w:rPr>
          <w:rStyle w:val="tlid-translation"/>
          <w:color w:val="0000FF"/>
          <w:sz w:val="24"/>
          <w:lang w:val="en-US"/>
        </w:rPr>
        <w:t xml:space="preserve">- </w:t>
      </w:r>
      <w:hyperlink r:id="rId13" w:history="1">
        <w:r w:rsidRPr="00E40853">
          <w:rPr>
            <w:rStyle w:val="Collegamentoipertestuale"/>
            <w:sz w:val="24"/>
            <w:lang w:val="en-US"/>
          </w:rPr>
          <w:t xml:space="preserve">Patents and Projects, with relevant BPs </w:t>
        </w:r>
      </w:hyperlink>
      <w:hyperlink r:id="rId14" w:history="1">
        <w:r w:rsidRPr="00E40853">
          <w:rPr>
            <w:rStyle w:val="Collegamentoipertestuale"/>
            <w:sz w:val="24"/>
            <w:lang w:val="en-US"/>
          </w:rPr>
          <w:t xml:space="preserve">and </w:t>
        </w:r>
      </w:hyperlink>
      <w:hyperlink r:id="rId15" w:history="1">
        <w:r w:rsidRPr="00E40853">
          <w:rPr>
            <w:rStyle w:val="Collegamentoipertestuale"/>
            <w:sz w:val="24"/>
            <w:lang w:val="en-US"/>
          </w:rPr>
          <w:t>StartKit</w:t>
        </w:r>
      </w:hyperlink>
      <w:hyperlink r:id="rId16" w:history="1">
        <w:r w:rsidRPr="00E40853">
          <w:rPr>
            <w:rStyle w:val="Collegamentoipertestuale"/>
            <w:sz w:val="24"/>
            <w:lang w:val="en-US"/>
          </w:rPr>
          <w:t xml:space="preserve"> </w:t>
        </w:r>
      </w:hyperlink>
      <w:hyperlink r:id="rId17" w:history="1">
        <w:r w:rsidRPr="00E40853">
          <w:rPr>
            <w:rStyle w:val="Collegamentoipertestuale"/>
            <w:sz w:val="24"/>
            <w:lang w:val="en-US"/>
          </w:rPr>
          <w:t xml:space="preserve">Commercial Offers </w:t>
        </w:r>
      </w:hyperlink>
      <w:r w:rsidRPr="00E40853">
        <w:rPr>
          <w:sz w:val="24"/>
          <w:lang w:val="en-US"/>
        </w:rPr>
        <w:t xml:space="preserve"> )</w:t>
      </w:r>
    </w:p>
    <w:p w:rsidR="00670B98" w:rsidRPr="00E40853" w:rsidRDefault="00670B98" w:rsidP="00E40853">
      <w:pPr>
        <w:pStyle w:val="Corpodeltesto"/>
        <w:spacing w:before="2"/>
        <w:rPr>
          <w:sz w:val="24"/>
          <w:lang w:val="en-US"/>
        </w:rPr>
      </w:pPr>
    </w:p>
    <w:p w:rsidR="00832F6A" w:rsidRPr="00E40853" w:rsidRDefault="00832F6A" w:rsidP="00E40853">
      <w:pPr>
        <w:pStyle w:val="Corpodeltesto"/>
        <w:spacing w:before="2"/>
        <w:rPr>
          <w:rStyle w:val="Enfasigrassetto"/>
          <w:sz w:val="24"/>
          <w:lang w:val="en-US"/>
        </w:rPr>
      </w:pPr>
    </w:p>
    <w:p w:rsidR="00832F6A" w:rsidRPr="00E40853" w:rsidRDefault="00670B98" w:rsidP="00E40853">
      <w:pPr>
        <w:pStyle w:val="Corpodeltesto"/>
        <w:spacing w:before="2"/>
        <w:rPr>
          <w:rStyle w:val="Enfasigrassetto"/>
          <w:sz w:val="24"/>
          <w:lang w:val="en-US"/>
        </w:rPr>
      </w:pPr>
      <w:r w:rsidRPr="00E40853">
        <w:rPr>
          <w:rStyle w:val="Enfasigrassetto"/>
          <w:sz w:val="24"/>
          <w:lang w:val="en-US"/>
        </w:rPr>
        <w:t xml:space="preserve">JWTeam </w:t>
      </w:r>
    </w:p>
    <w:p w:rsidR="00832F6A" w:rsidRPr="00E40853" w:rsidRDefault="00832F6A" w:rsidP="00E40853">
      <w:pPr>
        <w:pStyle w:val="Corpodeltesto"/>
        <w:spacing w:before="2"/>
        <w:rPr>
          <w:rStyle w:val="Enfasigrassetto"/>
          <w:sz w:val="24"/>
          <w:lang w:val="en-US"/>
        </w:rPr>
      </w:pPr>
    </w:p>
    <w:p w:rsidR="00832F6A" w:rsidRPr="00E40853" w:rsidRDefault="00060BD3" w:rsidP="007E7997">
      <w:pPr>
        <w:pStyle w:val="Corpodeltesto"/>
        <w:spacing w:before="2"/>
        <w:rPr>
          <w:sz w:val="24"/>
          <w:lang w:val="en-US"/>
        </w:rPr>
      </w:pPr>
      <w:hyperlink r:id="rId18" w:history="1">
        <w:r w:rsidR="00670B98" w:rsidRPr="00E40853">
          <w:rPr>
            <w:rStyle w:val="Collegamentoipertestuale"/>
            <w:sz w:val="24"/>
            <w:lang w:val="en-US"/>
          </w:rPr>
          <w:t>http://www.expotv1.com/ESCP_NUT_Team.pdf</w:t>
        </w:r>
      </w:hyperlink>
    </w:p>
    <w:p w:rsidR="00670B98" w:rsidRPr="005E3357" w:rsidRDefault="00670B98" w:rsidP="007E7997">
      <w:pPr>
        <w:pStyle w:val="Corpodeltesto"/>
        <w:spacing w:before="2"/>
        <w:rPr>
          <w:rStyle w:val="rynqvb"/>
          <w:i/>
          <w:sz w:val="24"/>
          <w:lang w:val="en-US"/>
        </w:rPr>
      </w:pPr>
      <w:r w:rsidRPr="00E40853">
        <w:rPr>
          <w:i/>
          <w:sz w:val="24"/>
          <w:lang w:val="en-US"/>
        </w:rPr>
        <w:t xml:space="preserve">Offers extensive support on </w:t>
      </w:r>
      <w:r w:rsidRPr="00E40853">
        <w:rPr>
          <w:b/>
          <w:i/>
          <w:color w:val="0070C0"/>
          <w:sz w:val="24"/>
          <w:lang w:val="en-US"/>
        </w:rPr>
        <w:t xml:space="preserve">Energy </w:t>
      </w:r>
      <w:r w:rsidRPr="00E40853">
        <w:rPr>
          <w:i/>
          <w:sz w:val="24"/>
          <w:lang w:val="en-US"/>
        </w:rPr>
        <w:t xml:space="preserve">and </w:t>
      </w:r>
      <w:r w:rsidRPr="00E40853">
        <w:rPr>
          <w:b/>
          <w:i/>
          <w:color w:val="0070C0"/>
          <w:sz w:val="24"/>
          <w:lang w:val="en-US"/>
        </w:rPr>
        <w:t xml:space="preserve">Water Cycle, </w:t>
      </w:r>
      <w:r w:rsidRPr="00E40853">
        <w:rPr>
          <w:i/>
          <w:sz w:val="24"/>
          <w:lang w:val="en-US"/>
        </w:rPr>
        <w:t xml:space="preserve">verse  </w:t>
      </w:r>
      <w:hyperlink r:id="rId19" w:history="1">
        <w:r w:rsidRPr="00E40853">
          <w:rPr>
            <w:rStyle w:val="Enfasicorsivo"/>
            <w:b/>
            <w:bCs/>
            <w:color w:val="008000"/>
            <w:sz w:val="24"/>
            <w:u w:val="single"/>
            <w:lang w:val="en-US"/>
          </w:rPr>
          <w:t xml:space="preserve">IP_S </w:t>
        </w:r>
      </w:hyperlink>
      <w:hyperlink r:id="rId20" w:history="1">
        <w:r w:rsidRPr="00E40853">
          <w:rPr>
            <w:rStyle w:val="Enfasicorsivo"/>
            <w:b/>
            <w:bCs/>
            <w:color w:val="008000"/>
            <w:sz w:val="24"/>
            <w:u w:val="single"/>
            <w:lang w:val="en-US"/>
          </w:rPr>
          <w:t xml:space="preserve">DGs </w:t>
        </w:r>
      </w:hyperlink>
      <w:hyperlink r:id="rId21" w:history="1">
        <w:r w:rsidRPr="00E40853">
          <w:rPr>
            <w:rStyle w:val="Enfasicorsivo"/>
            <w:b/>
            <w:bCs/>
            <w:color w:val="008000"/>
            <w:sz w:val="24"/>
            <w:u w:val="single"/>
            <w:lang w:val="en-US"/>
          </w:rPr>
          <w:t>/UN</w:t>
        </w:r>
      </w:hyperlink>
    </w:p>
    <w:p w:rsidR="007E7997" w:rsidRPr="00E40853" w:rsidRDefault="007E7997" w:rsidP="00E40853">
      <w:pPr>
        <w:jc w:val="both"/>
        <w:rPr>
          <w:rStyle w:val="rynqvb"/>
          <w:rFonts w:ascii="Times New Roman" w:hAnsi="Times New Roman" w:cs="Times New Roman"/>
          <w:b/>
          <w:sz w:val="24"/>
          <w:szCs w:val="24"/>
          <w:lang w:val="en-US"/>
        </w:rPr>
      </w:pPr>
    </w:p>
    <w:p w:rsidR="00670B98" w:rsidRPr="00E536DE" w:rsidRDefault="00670B98" w:rsidP="007E7997">
      <w:pPr>
        <w:pStyle w:val="Titolo1"/>
        <w:rPr>
          <w:rStyle w:val="rynqvb"/>
          <w:szCs w:val="24"/>
          <w:lang w:val="en-US"/>
        </w:rPr>
      </w:pPr>
      <w:bookmarkStart w:id="77" w:name="_Toc149516375"/>
      <w:r w:rsidRPr="00E536DE">
        <w:rPr>
          <w:rStyle w:val="rynqvb"/>
          <w:szCs w:val="24"/>
          <w:lang w:val="en-US"/>
        </w:rPr>
        <w:t>Bibliography/Conclusion</w:t>
      </w:r>
      <w:bookmarkEnd w:id="77"/>
    </w:p>
    <w:p w:rsidR="00330901" w:rsidRPr="00330901" w:rsidRDefault="00330901" w:rsidP="00330901">
      <w:pPr>
        <w:rPr>
          <w:lang w:val="en-US"/>
        </w:rPr>
      </w:pPr>
    </w:p>
    <w:p w:rsidR="00670B98" w:rsidRPr="00E40853" w:rsidRDefault="00E536DE" w:rsidP="00E40853">
      <w:pPr>
        <w:jc w:val="both"/>
        <w:rPr>
          <w:rStyle w:val="rynqvb"/>
          <w:rFonts w:ascii="Times New Roman" w:hAnsi="Times New Roman" w:cs="Times New Roman"/>
          <w:sz w:val="24"/>
          <w:szCs w:val="24"/>
          <w:lang w:val="en-US"/>
        </w:rPr>
      </w:pPr>
      <w:r w:rsidRPr="00E536DE">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The Owners/Inventors of the Editorial rights on the source </w:t>
      </w:r>
      <w:r w:rsidRPr="00E536DE">
        <w:rPr>
          <w:rStyle w:val="rynqvb"/>
          <w:rFonts w:ascii="Times New Roman" w:hAnsi="Times New Roman" w:cs="Times New Roman"/>
          <w:sz w:val="24"/>
          <w:szCs w:val="24"/>
          <w:lang w:val="en-US"/>
        </w:rPr>
        <w:lastRenderedPageBreak/>
        <w:t>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w:t>
      </w:r>
      <w:r w:rsidR="00670B98" w:rsidRPr="00E40853">
        <w:rPr>
          <w:rStyle w:val="rynqvb"/>
          <w:rFonts w:ascii="Times New Roman" w:hAnsi="Times New Roman" w:cs="Times New Roman"/>
          <w:sz w:val="24"/>
          <w:szCs w:val="24"/>
          <w:lang w:val="en-US"/>
        </w:rPr>
        <w:t xml:space="preserve"> </w:t>
      </w:r>
      <w:hyperlink r:id="rId22" w:history="1">
        <w:r w:rsidR="00670B98" w:rsidRPr="00E40853">
          <w:rPr>
            <w:rStyle w:val="Collegamentoipertestuale"/>
            <w:rFonts w:ascii="Times New Roman" w:hAnsi="Times New Roman" w:cs="Times New Roman"/>
            <w:b/>
            <w:sz w:val="24"/>
            <w:szCs w:val="24"/>
            <w:lang w:val="en-US"/>
          </w:rPr>
          <w:t>JWTeam</w:t>
        </w:r>
      </w:hyperlink>
      <w:r w:rsidR="00670B98" w:rsidRPr="00E40853">
        <w:rPr>
          <w:rStyle w:val="rynqvb"/>
          <w:rFonts w:ascii="Times New Roman" w:hAnsi="Times New Roman" w:cs="Times New Roman"/>
          <w:sz w:val="24"/>
          <w:szCs w:val="24"/>
          <w:lang w:val="en-US"/>
        </w:rPr>
        <w:t xml:space="preserve"> reviews and oversees the dissemination of </w:t>
      </w:r>
      <w:hyperlink r:id="rId23" w:history="1">
        <w:r w:rsidR="00670B98" w:rsidRPr="00E40853">
          <w:rPr>
            <w:rStyle w:val="Collegamentoipertestuale"/>
            <w:rFonts w:ascii="Times New Roman" w:hAnsi="Times New Roman" w:cs="Times New Roman"/>
            <w:b/>
            <w:sz w:val="24"/>
            <w:szCs w:val="24"/>
            <w:lang w:val="en-US"/>
          </w:rPr>
          <w:t>SDGs/UN</w:t>
        </w:r>
      </w:hyperlink>
      <w:r w:rsidR="00670B98" w:rsidRPr="00E40853">
        <w:rPr>
          <w:rStyle w:val="rynqvb"/>
          <w:rFonts w:ascii="Times New Roman" w:hAnsi="Times New Roman" w:cs="Times New Roman"/>
          <w:sz w:val="24"/>
          <w:szCs w:val="24"/>
          <w:lang w:val="en-US"/>
        </w:rPr>
        <w:t>, pronouncing itself with the pseudonym "</w:t>
      </w:r>
      <w:r w:rsidR="00670B98" w:rsidRPr="00E40853">
        <w:rPr>
          <w:rStyle w:val="rynqvb"/>
          <w:rFonts w:ascii="Times New Roman" w:hAnsi="Times New Roman" w:cs="Times New Roman"/>
          <w:b/>
          <w:color w:val="00B050"/>
          <w:sz w:val="24"/>
          <w:szCs w:val="24"/>
          <w:lang w:val="en-US"/>
        </w:rPr>
        <w:t>Ghost GREEN</w:t>
      </w:r>
      <w:r w:rsidR="00670B98" w:rsidRPr="00E40853">
        <w:rPr>
          <w:rStyle w:val="rynqvb"/>
          <w:rFonts w:ascii="Times New Roman" w:hAnsi="Times New Roman" w:cs="Times New Roman"/>
          <w:sz w:val="24"/>
          <w:szCs w:val="24"/>
          <w:lang w:val="en-US"/>
        </w:rPr>
        <w:t>".</w:t>
      </w:r>
    </w:p>
    <w:p w:rsidR="00AA304A" w:rsidRDefault="00AA304A" w:rsidP="00AA304A">
      <w:pPr>
        <w:pStyle w:val="Titolo1"/>
        <w:rPr>
          <w:rStyle w:val="rynqvb"/>
          <w:rFonts w:eastAsiaTheme="minorHAnsi" w:cs="Times New Roman"/>
          <w:b w:val="0"/>
          <w:bCs w:val="0"/>
          <w:color w:val="auto"/>
          <w:sz w:val="24"/>
          <w:szCs w:val="24"/>
          <w:lang w:val="en-US"/>
        </w:rPr>
      </w:pPr>
    </w:p>
    <w:p w:rsidR="00670B98" w:rsidRPr="00330901" w:rsidRDefault="00074C21" w:rsidP="00074C21">
      <w:pPr>
        <w:pStyle w:val="Titolo1"/>
        <w:rPr>
          <w:rStyle w:val="rynqvb"/>
          <w:szCs w:val="24"/>
          <w:lang w:val="en-US"/>
        </w:rPr>
      </w:pPr>
      <w:bookmarkStart w:id="78" w:name="_Toc149516376"/>
      <w:r>
        <w:rPr>
          <w:rStyle w:val="rynqvb"/>
          <w:szCs w:val="24"/>
          <w:lang w:val="en-US"/>
        </w:rPr>
        <w:t>Digester</w:t>
      </w:r>
      <w:r w:rsidR="00AA304A" w:rsidRPr="00330901">
        <w:rPr>
          <w:rStyle w:val="rynqvb"/>
          <w:szCs w:val="24"/>
          <w:lang w:val="en-US"/>
        </w:rPr>
        <w:t xml:space="preserve"> </w:t>
      </w:r>
      <w:r w:rsidR="00670B98" w:rsidRPr="00330901">
        <w:rPr>
          <w:rStyle w:val="rynqvb"/>
          <w:szCs w:val="24"/>
          <w:lang w:val="en-US"/>
        </w:rPr>
        <w:t xml:space="preserve">from </w:t>
      </w:r>
      <w:r>
        <w:rPr>
          <w:rStyle w:val="rynqvb"/>
          <w:szCs w:val="24"/>
          <w:lang w:val="en-US"/>
        </w:rPr>
        <w:t>MBGC</w:t>
      </w:r>
      <w:r w:rsidR="00670B98" w:rsidRPr="00330901">
        <w:rPr>
          <w:rStyle w:val="rynqvb"/>
          <w:szCs w:val="24"/>
          <w:lang w:val="en-US"/>
        </w:rPr>
        <w:t xml:space="preserve"> (source) :</w:t>
      </w:r>
      <w:bookmarkEnd w:id="78"/>
    </w:p>
    <w:p w:rsidR="00AA304A" w:rsidRPr="00AA304A" w:rsidRDefault="00AA304A" w:rsidP="00AA304A">
      <w:pPr>
        <w:rPr>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Patent: </w:t>
      </w:r>
    </w:p>
    <w:p w:rsidR="007D5AA6" w:rsidRPr="00074C21" w:rsidRDefault="00060BD3" w:rsidP="00074C21">
      <w:pPr>
        <w:jc w:val="both"/>
        <w:rPr>
          <w:rStyle w:val="tlid-translation"/>
          <w:rFonts w:ascii="Times New Roman" w:hAnsi="Times New Roman" w:cs="Times New Roman"/>
          <w:sz w:val="24"/>
          <w:szCs w:val="24"/>
          <w:lang w:val="en-US"/>
        </w:rPr>
      </w:pPr>
      <w:hyperlink r:id="rId24"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    </w:t>
      </w:r>
      <w:hyperlink r:id="rId25"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r w:rsidR="00074C21" w:rsidRPr="00074C21">
        <w:rPr>
          <w:rFonts w:ascii="Times New Roman" w:hAnsi="Times New Roman" w:cs="Times New Roman"/>
          <w:sz w:val="24"/>
          <w:szCs w:val="24"/>
          <w:lang w:val="en-US"/>
        </w:rPr>
        <w:t xml:space="preserve"> (organic waste to biogas, for urban and periurban); </w:t>
      </w:r>
      <w:hyperlink r:id="rId26" w:history="1">
        <w:r w:rsidR="00074C21" w:rsidRPr="00074C21">
          <w:rPr>
            <w:rStyle w:val="Collegamentoipertestuale"/>
            <w:rFonts w:ascii="Times New Roman" w:hAnsi="Times New Roman" w:cs="Times New Roman"/>
            <w:sz w:val="24"/>
            <w:szCs w:val="24"/>
            <w:lang w:val="en-US"/>
          </w:rPr>
          <w:t>view1</w:t>
        </w:r>
      </w:hyperlink>
      <w:r w:rsidR="00074C21" w:rsidRPr="00074C21">
        <w:rPr>
          <w:rFonts w:ascii="Times New Roman" w:hAnsi="Times New Roman" w:cs="Times New Roman"/>
          <w:sz w:val="24"/>
          <w:szCs w:val="24"/>
          <w:lang w:val="en-US"/>
        </w:rPr>
        <w:t xml:space="preserve">, </w:t>
      </w:r>
      <w:hyperlink r:id="rId27" w:history="1">
        <w:r w:rsidR="00074C21" w:rsidRPr="00074C21">
          <w:rPr>
            <w:rStyle w:val="Collegamentoipertestuale"/>
            <w:rFonts w:ascii="Times New Roman" w:hAnsi="Times New Roman" w:cs="Times New Roman"/>
            <w:sz w:val="24"/>
            <w:szCs w:val="24"/>
            <w:lang w:val="en-US"/>
          </w:rPr>
          <w:t>MBGC_Plan</w:t>
        </w:r>
      </w:hyperlink>
      <w:r w:rsidR="00074C21" w:rsidRPr="00074C21">
        <w:rPr>
          <w:rStyle w:val="tlid-translation"/>
          <w:rFonts w:ascii="Times New Roman" w:hAnsi="Times New Roman" w:cs="Times New Roman"/>
          <w:sz w:val="24"/>
          <w:szCs w:val="24"/>
          <w:lang w:val="en-US"/>
        </w:rPr>
        <w:t xml:space="preserve">, </w:t>
      </w:r>
      <w:hyperlink r:id="rId28" w:history="1">
        <w:r w:rsidR="00074C21" w:rsidRPr="00074C21">
          <w:rPr>
            <w:rStyle w:val="Collegamentoipertestuale"/>
            <w:rFonts w:ascii="Times New Roman" w:hAnsi="Times New Roman" w:cs="Times New Roman"/>
            <w:sz w:val="24"/>
            <w:szCs w:val="24"/>
            <w:lang w:val="en-US"/>
          </w:rPr>
          <w:t>Hello</w:t>
        </w:r>
      </w:hyperlink>
      <w:r w:rsidR="00074C21" w:rsidRPr="00074C21">
        <w:rPr>
          <w:rStyle w:val="tlid-translation"/>
          <w:rFonts w:ascii="Times New Roman" w:hAnsi="Times New Roman" w:cs="Times New Roman"/>
          <w:sz w:val="24"/>
          <w:szCs w:val="24"/>
          <w:lang w:val="en-US"/>
        </w:rPr>
        <w:t>;</w:t>
      </w:r>
    </w:p>
    <w:p w:rsidR="00074C21" w:rsidRPr="00074C21" w:rsidRDefault="00074C21" w:rsidP="00074C21">
      <w:pPr>
        <w:jc w:val="both"/>
        <w:rPr>
          <w:rFonts w:ascii="Times New Roman" w:hAnsi="Times New Roman" w:cs="Times New Roman"/>
          <w:sz w:val="24"/>
          <w:szCs w:val="24"/>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Italy: GRANT </w:t>
      </w:r>
    </w:p>
    <w:p w:rsidR="00074C21" w:rsidRPr="00074C21" w:rsidRDefault="00060BD3" w:rsidP="00E40853">
      <w:pPr>
        <w:jc w:val="both"/>
        <w:rPr>
          <w:rFonts w:ascii="Times New Roman" w:hAnsi="Times New Roman" w:cs="Times New Roman"/>
          <w:sz w:val="24"/>
          <w:szCs w:val="24"/>
          <w:lang w:val="en-US"/>
        </w:rPr>
      </w:pPr>
      <w:hyperlink r:id="rId29" w:history="1">
        <w:r w:rsidR="00074C21" w:rsidRPr="00074C21">
          <w:rPr>
            <w:rStyle w:val="Collegamentoipertestuale"/>
            <w:rFonts w:ascii="Times New Roman" w:hAnsi="Times New Roman" w:cs="Times New Roman"/>
            <w:sz w:val="24"/>
            <w:szCs w:val="24"/>
            <w:lang w:val="en-US"/>
          </w:rPr>
          <w:t>http://www.expotv1.com/LIC/MISE_0001427413_MBGC.pdf</w:t>
        </w:r>
      </w:hyperlink>
      <w:r w:rsidR="00074C21" w:rsidRPr="00074C21">
        <w:rPr>
          <w:rFonts w:ascii="Times New Roman" w:hAnsi="Times New Roman" w:cs="Times New Roman"/>
          <w:sz w:val="24"/>
          <w:szCs w:val="24"/>
          <w:lang w:val="en-US"/>
        </w:rPr>
        <w:t>, ...mean "INDUSTRY (useful), NEW (no make before), INVENTIVE (teach some things)"</w:t>
      </w:r>
    </w:p>
    <w:p w:rsidR="00670B98" w:rsidRPr="00074C21" w:rsidRDefault="00670B98" w:rsidP="00E40853">
      <w:pPr>
        <w:jc w:val="both"/>
        <w:rPr>
          <w:rStyle w:val="rynqvb"/>
          <w:rFonts w:ascii="Times New Roman" w:hAnsi="Times New Roman" w:cs="Times New Roman"/>
          <w:sz w:val="24"/>
          <w:szCs w:val="24"/>
          <w:lang w:val="en-US"/>
        </w:rPr>
      </w:pPr>
    </w:p>
    <w:p w:rsidR="00C165F1" w:rsidRPr="00074C21" w:rsidRDefault="00670B98" w:rsidP="00E40853">
      <w:pPr>
        <w:jc w:val="both"/>
        <w:rPr>
          <w:rFonts w:ascii="Times New Roman" w:hAnsi="Times New Roman" w:cs="Times New Roman"/>
          <w:sz w:val="24"/>
          <w:szCs w:val="24"/>
          <w:lang w:val="en-US"/>
        </w:rPr>
      </w:pPr>
      <w:r w:rsidRPr="00074C21">
        <w:rPr>
          <w:rStyle w:val="rynqvb"/>
          <w:rFonts w:ascii="Times New Roman" w:hAnsi="Times New Roman" w:cs="Times New Roman"/>
          <w:b/>
          <w:sz w:val="24"/>
          <w:szCs w:val="24"/>
          <w:lang w:val="en-US"/>
        </w:rPr>
        <w:t xml:space="preserve">Abstract/Description - </w:t>
      </w:r>
      <w:r w:rsidRPr="00074C21">
        <w:rPr>
          <w:rFonts w:ascii="Times New Roman" w:hAnsi="Times New Roman" w:cs="Times New Roman"/>
          <w:sz w:val="24"/>
          <w:szCs w:val="24"/>
          <w:lang w:val="en-US"/>
        </w:rPr>
        <w:t xml:space="preserve">Patent: </w:t>
      </w:r>
      <w:r w:rsidR="00C165F1" w:rsidRPr="00074C21">
        <w:rPr>
          <w:rFonts w:ascii="Times New Roman" w:hAnsi="Times New Roman" w:cs="Times New Roman"/>
          <w:sz w:val="24"/>
          <w:szCs w:val="24"/>
          <w:lang w:val="en-US"/>
        </w:rPr>
        <w:t xml:space="preserve"> </w:t>
      </w:r>
    </w:p>
    <w:p w:rsidR="007D5AA6" w:rsidRPr="00E536DE" w:rsidRDefault="00060BD3" w:rsidP="00E40853">
      <w:pPr>
        <w:jc w:val="both"/>
        <w:rPr>
          <w:rFonts w:ascii="Times New Roman" w:hAnsi="Times New Roman" w:cs="Times New Roman"/>
          <w:sz w:val="24"/>
          <w:szCs w:val="24"/>
          <w:lang w:val="en-US"/>
        </w:rPr>
      </w:pPr>
      <w:hyperlink r:id="rId30"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w:t>
      </w:r>
      <w:r w:rsidR="00074C21" w:rsidRPr="00074C21">
        <w:rPr>
          <w:rFonts w:ascii="Times New Roman" w:hAnsi="Times New Roman" w:cs="Times New Roman"/>
          <w:b/>
          <w:sz w:val="24"/>
          <w:szCs w:val="24"/>
          <w:lang w:val="en-US"/>
        </w:rPr>
        <w:t>,    </w:t>
      </w:r>
      <w:hyperlink r:id="rId31"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p>
    <w:p w:rsidR="00074C21" w:rsidRPr="00E40853" w:rsidRDefault="00074C21" w:rsidP="00E40853">
      <w:pPr>
        <w:jc w:val="both"/>
        <w:rPr>
          <w:rStyle w:val="rynqvb"/>
          <w:rFonts w:ascii="Times New Roman" w:hAnsi="Times New Roman" w:cs="Times New Roman"/>
          <w:b/>
          <w:sz w:val="24"/>
          <w:szCs w:val="24"/>
          <w:lang w:val="en-US"/>
        </w:rPr>
      </w:pPr>
    </w:p>
    <w:p w:rsidR="00670B98" w:rsidRPr="00E40853" w:rsidRDefault="00C165F1" w:rsidP="00E40853">
      <w:pPr>
        <w:jc w:val="both"/>
        <w:rPr>
          <w:rStyle w:val="rynqvb"/>
          <w:rFonts w:ascii="Times New Roman" w:hAnsi="Times New Roman" w:cs="Times New Roman"/>
          <w:b/>
          <w:sz w:val="24"/>
          <w:szCs w:val="24"/>
          <w:lang w:val="en-US"/>
        </w:rPr>
      </w:pPr>
      <w:r w:rsidRPr="00E40853">
        <w:rPr>
          <w:rStyle w:val="rynqvb"/>
          <w:rFonts w:ascii="Times New Roman" w:hAnsi="Times New Roman" w:cs="Times New Roman"/>
          <w:b/>
          <w:sz w:val="24"/>
          <w:szCs w:val="24"/>
          <w:lang w:val="en-US"/>
        </w:rPr>
        <w:t xml:space="preserve">Full Intellectual Property </w:t>
      </w:r>
    </w:p>
    <w:p w:rsidR="00670B98" w:rsidRPr="00E40853" w:rsidRDefault="00060BD3" w:rsidP="00E40853">
      <w:pPr>
        <w:jc w:val="both"/>
        <w:rPr>
          <w:rStyle w:val="rynqvb"/>
          <w:rFonts w:ascii="Times New Roman" w:hAnsi="Times New Roman" w:cs="Times New Roman"/>
          <w:b/>
          <w:sz w:val="24"/>
          <w:szCs w:val="24"/>
          <w:lang w:val="en-US"/>
        </w:rPr>
      </w:pPr>
      <w:hyperlink r:id="rId32" w:history="1">
        <w:r w:rsidR="00670B98" w:rsidRPr="00E40853">
          <w:rPr>
            <w:rStyle w:val="Collegamentoipertestuale"/>
            <w:rFonts w:ascii="Times New Roman" w:hAnsi="Times New Roman" w:cs="Times New Roman"/>
            <w:b/>
            <w:sz w:val="24"/>
            <w:szCs w:val="24"/>
            <w:lang w:val="en-US"/>
          </w:rPr>
          <w:t>http://www.expotv1.com/ESCP_Patent.htm</w:t>
        </w:r>
      </w:hyperlink>
    </w:p>
    <w:p w:rsidR="00670B98" w:rsidRPr="00E40853" w:rsidRDefault="00670B98" w:rsidP="00E40853">
      <w:pPr>
        <w:jc w:val="both"/>
        <w:rPr>
          <w:rStyle w:val="rynqvb"/>
          <w:rFonts w:ascii="Times New Roman" w:hAnsi="Times New Roman" w:cs="Times New Roman"/>
          <w:b/>
          <w:sz w:val="24"/>
          <w:szCs w:val="24"/>
          <w:lang w:val="en-US"/>
        </w:rPr>
      </w:pPr>
    </w:p>
    <w:p w:rsidR="00670B98" w:rsidRPr="00E40853" w:rsidRDefault="00FC06D5" w:rsidP="00E40853">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JWTeam Service </w:t>
      </w:r>
    </w:p>
    <w:p w:rsidR="00670B98" w:rsidRPr="00E40853" w:rsidRDefault="00060BD3" w:rsidP="00E40853">
      <w:pPr>
        <w:jc w:val="both"/>
        <w:rPr>
          <w:rStyle w:val="rynqvb"/>
          <w:rFonts w:ascii="Times New Roman" w:hAnsi="Times New Roman" w:cs="Times New Roman"/>
          <w:b/>
          <w:sz w:val="24"/>
          <w:szCs w:val="24"/>
          <w:lang w:val="en-US"/>
        </w:rPr>
      </w:pPr>
      <w:hyperlink r:id="rId33" w:history="1">
        <w:r w:rsidR="00670B98" w:rsidRPr="00E40853">
          <w:rPr>
            <w:rStyle w:val="Collegamentoipertestuale"/>
            <w:rFonts w:ascii="Times New Roman" w:hAnsi="Times New Roman" w:cs="Times New Roman"/>
            <w:b/>
            <w:sz w:val="24"/>
            <w:szCs w:val="24"/>
            <w:lang w:val="en-US"/>
          </w:rPr>
          <w:t>http://www.expotv1.com/PUB/JWT_Service_EN.pdf</w:t>
        </w:r>
      </w:hyperlink>
    </w:p>
    <w:p w:rsidR="005544BF" w:rsidRPr="00E40853" w:rsidRDefault="005544BF" w:rsidP="00E40853">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5544BF" w:rsidRPr="00E536DE" w:rsidRDefault="005544BF" w:rsidP="007E7997">
      <w:pPr>
        <w:pStyle w:val="Titolo1"/>
        <w:rPr>
          <w:lang w:val="en-US"/>
        </w:rPr>
      </w:pPr>
      <w:bookmarkStart w:id="79" w:name="_Toc149516377"/>
      <w:r w:rsidRPr="00E536DE">
        <w:rPr>
          <w:lang w:val="en-US"/>
        </w:rPr>
        <w:lastRenderedPageBreak/>
        <w:t>Summary – Applications (to SDGs)</w:t>
      </w:r>
      <w:bookmarkEnd w:id="79"/>
    </w:p>
    <w:p w:rsidR="007D5AA6" w:rsidRPr="00074C21" w:rsidRDefault="007D5AA6" w:rsidP="00074C21">
      <w:pPr>
        <w:pStyle w:val="NormaleWeb"/>
        <w:jc w:val="both"/>
        <w:rPr>
          <w:lang w:val="en-US"/>
        </w:rPr>
      </w:pPr>
    </w:p>
    <w:p w:rsidR="00074C21" w:rsidRDefault="00060BD3" w:rsidP="00074C21">
      <w:pPr>
        <w:pStyle w:val="NormaleWeb"/>
        <w:jc w:val="right"/>
        <w:rPr>
          <w:rStyle w:val="Enfasigrassetto"/>
          <w:color w:val="0000FF"/>
          <w:lang w:val="en-US"/>
        </w:rPr>
      </w:pPr>
      <w:hyperlink r:id="rId34" w:history="1">
        <w:r w:rsidR="00074C21" w:rsidRPr="00074C21">
          <w:rPr>
            <w:rStyle w:val="Enfasigrassetto"/>
            <w:color w:val="0000FF"/>
            <w:u w:val="single"/>
            <w:lang w:val="en-US"/>
          </w:rPr>
          <w:t>MBGC</w:t>
        </w:r>
      </w:hyperlink>
      <w:r w:rsidR="00074C21" w:rsidRPr="00074C21">
        <w:rPr>
          <w:rStyle w:val="Enfasigrassetto"/>
          <w:color w:val="0000FF"/>
          <w:lang w:val="en-US"/>
        </w:rPr>
        <w:t xml:space="preserve"> </w:t>
      </w:r>
    </w:p>
    <w:p w:rsidR="00074C21" w:rsidRPr="00074C21" w:rsidRDefault="00060BD3" w:rsidP="00074C21">
      <w:pPr>
        <w:pStyle w:val="NormaleWeb"/>
        <w:jc w:val="right"/>
        <w:rPr>
          <w:color w:val="0000FF"/>
          <w:lang w:val="en-US"/>
        </w:rPr>
      </w:pPr>
      <w:hyperlink r:id="rId35" w:history="1">
        <w:r w:rsidR="00074C21" w:rsidRPr="00074C21">
          <w:rPr>
            <w:rStyle w:val="Enfasigrassetto"/>
            <w:color w:val="0000FF"/>
            <w:u w:val="single"/>
            <w:lang w:val="en-US"/>
          </w:rPr>
          <w:t>https://patentscope.wipo.int/search/en/detail.jsf?docId=WO2016092582</w:t>
        </w:r>
      </w:hyperlink>
    </w:p>
    <w:p w:rsidR="00074C21" w:rsidRPr="00074C21" w:rsidRDefault="00074C21" w:rsidP="00074C21">
      <w:pPr>
        <w:pStyle w:val="NormaleWeb"/>
        <w:jc w:val="both"/>
        <w:rPr>
          <w:color w:val="0000FF"/>
          <w:lang w:val="en-US"/>
        </w:rPr>
      </w:pPr>
      <w:r w:rsidRPr="00074C21">
        <w:rPr>
          <w:rStyle w:val="Enfasigrassetto"/>
          <w:color w:val="008000"/>
          <w:lang w:val="en-US"/>
        </w:rPr>
        <w:t xml:space="preserve">Biogas - </w:t>
      </w:r>
      <w:r w:rsidRPr="00074C21">
        <w:rPr>
          <w:rStyle w:val="Enfasigrassetto"/>
          <w:color w:val="0000FF"/>
          <w:lang w:val="en-US"/>
        </w:rPr>
        <w:t xml:space="preserve">generate high purity raw materials from organic matrices. </w:t>
      </w:r>
      <w:r w:rsidRPr="00074C21">
        <w:rPr>
          <w:rStyle w:val="Enfasigrassetto"/>
          <w:color w:val="008000"/>
          <w:lang w:val="en-US"/>
        </w:rPr>
        <w:t xml:space="preserve">MBGC </w:t>
      </w:r>
      <w:r w:rsidRPr="00074C21">
        <w:rPr>
          <w:color w:val="000000"/>
          <w:lang w:val="en-US"/>
        </w:rPr>
        <w:t>is dedicated to the disposal and reconversion of organic waste , both from excrement (human and animal) and from manufacturing processes (agri-food industry), as well as in many agro-zootechnical activities. Very compact system that uses only renewable energy, with high energy recovery indices and production of high quality by-products (CH4, CO2, NPKx , H2O). Excellent solution for urban areas for contrast to the disposal of wastewater and containment of interventions on its infrastructures ( sewerage transport networks and purifiers ), acting in a distributive /pervasive manner where the problem arises. It offers significant contrast to the load</w:t>
      </w:r>
      <w:r w:rsidRPr="00074C21">
        <w:rPr>
          <w:rFonts w:eastAsia="MS Mincho"/>
          <w:color w:val="000000"/>
        </w:rPr>
        <w:t xml:space="preserve">　</w:t>
      </w:r>
      <w:r w:rsidRPr="00074C21">
        <w:rPr>
          <w:color w:val="000000"/>
          <w:lang w:val="en-US"/>
        </w:rPr>
        <w:t>Organic</w:t>
      </w:r>
      <w:r w:rsidRPr="00074C21">
        <w:rPr>
          <w:rFonts w:eastAsia="MS Mincho"/>
          <w:color w:val="000000"/>
        </w:rPr>
        <w:t xml:space="preserve">　</w:t>
      </w:r>
      <w:r w:rsidRPr="00074C21">
        <w:rPr>
          <w:color w:val="000000"/>
          <w:lang w:val="en-US"/>
        </w:rPr>
        <w:t>contributing to the performance on</w:t>
      </w:r>
      <w:r w:rsidRPr="00074C21">
        <w:rPr>
          <w:rFonts w:eastAsia="MS Mincho"/>
          <w:color w:val="000000"/>
        </w:rPr>
        <w:t xml:space="preserve">　</w:t>
      </w:r>
      <w:r w:rsidRPr="00074C21">
        <w:rPr>
          <w:color w:val="000000"/>
          <w:lang w:val="en-US"/>
        </w:rPr>
        <w:t xml:space="preserve">" </w:t>
      </w:r>
      <w:r w:rsidRPr="00074C21">
        <w:rPr>
          <w:rStyle w:val="Enfasigrassetto"/>
          <w:color w:val="000000"/>
          <w:lang w:val="en-US"/>
        </w:rPr>
        <w:t xml:space="preserve">Water cycle </w:t>
      </w:r>
      <w:r w:rsidRPr="00074C21">
        <w:rPr>
          <w:color w:val="000000"/>
          <w:lang w:val="en-US"/>
        </w:rPr>
        <w:t>".</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Project: </w:t>
      </w:r>
      <w:r w:rsidRPr="00074C21">
        <w:rPr>
          <w:rFonts w:ascii="Times New Roman" w:hAnsi="Times New Roman" w:cs="Times New Roman"/>
          <w:sz w:val="24"/>
          <w:szCs w:val="24"/>
          <w:lang w:val="en-US"/>
        </w:rPr>
        <w:t xml:space="preserve">MBGC </w:t>
      </w:r>
      <w:r>
        <w:rPr>
          <w:rFonts w:ascii="Times New Roman" w:hAnsi="Times New Roman" w:cs="Times New Roman"/>
          <w:sz w:val="24"/>
          <w:szCs w:val="24"/>
          <w:lang w:val="en-US"/>
        </w:rPr>
        <w:t>–</w:t>
      </w:r>
      <w:r w:rsidRPr="00074C21">
        <w:rPr>
          <w:rFonts w:ascii="Times New Roman" w:hAnsi="Times New Roman" w:cs="Times New Roman"/>
          <w:sz w:val="24"/>
          <w:szCs w:val="24"/>
          <w:lang w:val="en-US"/>
        </w:rPr>
        <w:t xml:space="preserve"> Mini</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Bio</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Gas</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Continuous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Objective : </w:t>
      </w:r>
      <w:r w:rsidRPr="00074C21">
        <w:rPr>
          <w:rFonts w:ascii="Times New Roman" w:hAnsi="Times New Roman" w:cs="Times New Roman"/>
          <w:sz w:val="24"/>
          <w:szCs w:val="24"/>
          <w:lang w:val="en-US"/>
        </w:rPr>
        <w:t>Launch a pre- assembly and testing site (procedures and manuals) for the production of MBGC tanks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lastRenderedPageBreak/>
        <w:t xml:space="preserve">Target: </w:t>
      </w:r>
      <w:r w:rsidRPr="00074C21">
        <w:rPr>
          <w:rFonts w:ascii="Times New Roman" w:hAnsi="Times New Roman" w:cs="Times New Roman"/>
          <w:sz w:val="24"/>
          <w:szCs w:val="24"/>
          <w:lang w:val="en-US"/>
        </w:rPr>
        <w:t>Prefabricated (CLS) companies, hydromechanics , financial investors, operators in the BioGas / BioMethane sector</w:t>
      </w:r>
    </w:p>
    <w:p w:rsidR="00074C21" w:rsidRPr="00074C21" w:rsidRDefault="00074C21" w:rsidP="00074C21">
      <w:pPr>
        <w:adjustRightInd w:val="0"/>
        <w:jc w:val="both"/>
        <w:rPr>
          <w:rFonts w:ascii="Times New Roman" w:hAnsi="Times New Roman" w:cs="Times New Roman"/>
          <w:sz w:val="24"/>
          <w:szCs w:val="24"/>
          <w:lang w:val="en-US"/>
        </w:rPr>
      </w:pP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assembled and tested with a view to  optimize linear anaerobic digestion, with selective and corrective extraction. In collaboration with internal and external laboratories, it will act as remote support for the installations in charge (EPC - Engineering , Procurement and Construction ).</w:t>
      </w:r>
    </w:p>
    <w:p w:rsidR="00074C21" w:rsidRPr="00074C21" w:rsidRDefault="00074C21" w:rsidP="00074C21">
      <w:pPr>
        <w:adjustRightInd w:val="0"/>
        <w:jc w:val="both"/>
        <w:rPr>
          <w:rFonts w:ascii="Times New Roman" w:hAnsi="Times New Roman" w:cs="Times New Roman"/>
          <w:color w:val="000000"/>
          <w:sz w:val="24"/>
          <w:szCs w:val="24"/>
          <w:lang w:val="en-US"/>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b/>
          <w:sz w:val="24"/>
          <w:szCs w:val="24"/>
          <w:lang w:val="en-US" w:eastAsia="it-IT"/>
        </w:rPr>
        <w:t xml:space="preserve">Summary: </w:t>
      </w:r>
      <w:r w:rsidRPr="00074C21">
        <w:rPr>
          <w:rFonts w:ascii="Times New Roman" w:hAnsi="Times New Roman" w:cs="Times New Roman"/>
          <w:sz w:val="24"/>
          <w:szCs w:val="24"/>
          <w:lang w:val="en-US" w:eastAsia="it-IT"/>
        </w:rPr>
        <w:t xml:space="preserve">This is a method for anaerobic digestion and a device for its implementation. Anaerobic digestion is a biological process that breaks down organic matter in the absence of oxygen, producing biogas, fertilizer and water. Biogas is a mixture of methane, carbon dioxide and other gases that can be used as a renewable energy source. The fertilizer is composed of nitrogen, phosphorus and </w:t>
      </w:r>
      <w:r w:rsidRPr="00074C21">
        <w:rPr>
          <w:rFonts w:ascii="Times New Roman" w:hAnsi="Times New Roman" w:cs="Times New Roman"/>
          <w:sz w:val="24"/>
          <w:szCs w:val="24"/>
          <w:lang w:val="en-US" w:eastAsia="it-IT"/>
        </w:rPr>
        <w:lastRenderedPageBreak/>
        <w:t>potassium salts ( NPKx salts ) which can be used to enrich the soil or supplement supplies from specific industries. Water is the liquid fraction that can be reused or discharged after treatment.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br/>
        <w:t>A device to implement this method consists of a tank divided into different areas, where different phases of anaerobic digestion take place. The tank is equipped with bulkheads, pipes, pumps, heating means and gas separation means. The organic matter enters the tank through a vertical inlet pipe ( in homogeneous diffusion mode) and undergoes the following phases: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1) Hydrolysis: organic matter is divided into smaller molecules by means of water and enzymes;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2) Acidogenesis : the hydrolyzed products are transformed into volatile fatty acids and other compounds by acidogenic bacteria .;</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3) Acetogenesis : volatile fatty acids and other compounds are further transformed into acetic acid, hydrogen and carbon dioxide by acetogenic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4) Methanogenesis : acetic acid, hydrogen and carbon dioxide are transformed into methane and carbon dioxide by methane 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lastRenderedPageBreak/>
        <w:br/>
        <w:t xml:space="preserve">The liquid mixture flows through the tank from one area to another, following a path defined by the bulkheads and pipes. Along the way, some pumps recycle some of the liquid mixture to optimize the process. In the last zone, the liquid mixture separates into different components by gravity: </w:t>
      </w:r>
      <w:r w:rsidRPr="00074C21">
        <w:rPr>
          <w:rFonts w:ascii="Times New Roman" w:hAnsi="Times New Roman" w:cs="Times New Roman"/>
          <w:sz w:val="24"/>
          <w:szCs w:val="24"/>
          <w:lang w:val="en-US" w:eastAsia="it-IT"/>
        </w:rPr>
        <w:br/>
        <w:t>a) Oleic phase: the lighter fraction which mainly contains fats and oils , is drained and brought back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b) Protein phase: the heavier fraction which mainly contains proteins and amino acids, not yet treated, is taken and brought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c) NPK salts: the solid fraction that precipitates at different levels according to their solubility and specific weight;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d) Clarified water: the clear fraction that remains after the separation of the other components is expelled by gravity and thermally pre-treated in the last part of the tank at half level;</w:t>
      </w:r>
    </w:p>
    <w:p w:rsidR="00074C21" w:rsidRPr="00074C21" w:rsidRDefault="00074C21" w:rsidP="00074C21">
      <w:pPr>
        <w:jc w:val="both"/>
        <w:rPr>
          <w:rFonts w:ascii="Times New Roman" w:hAnsi="Times New Roman" w:cs="Times New Roman"/>
          <w:sz w:val="24"/>
          <w:szCs w:val="24"/>
          <w:lang w:val="en-US" w:eastAsia="it-IT"/>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 xml:space="preserve">The gases produced during the process (methane and carbon dioxide) rise towards the top of the tank, where </w:t>
      </w:r>
      <w:r w:rsidRPr="00074C21">
        <w:rPr>
          <w:rFonts w:ascii="Times New Roman" w:hAnsi="Times New Roman" w:cs="Times New Roman"/>
          <w:sz w:val="24"/>
          <w:szCs w:val="24"/>
          <w:lang w:val="en-US" w:eastAsia="it-IT"/>
        </w:rPr>
        <w:lastRenderedPageBreak/>
        <w:t>they separate by density and start non-specific functions. Carbon dioxide, being heavier, remains in the lower part of the space above the liquid surface, while methane, being lighter, moves towards the upper part of the space. Gases are extracted through pipes with holes that are connected to gas storage or utilization systems. The device also includes a lighting and cooling system to prevent the formation of hydrogen sulfide, a toxic gas that can result in anaerobic digestion, damaging it. Lighting stimulates photosynthesis in some bacteria that consume hydrogen sulfide in the absence of oxygen. Cooling condenses water vapor in the gas phase and returns it to the liquid phase .</w:t>
      </w:r>
    </w:p>
    <w:p w:rsidR="005544BF" w:rsidRPr="00074C21" w:rsidRDefault="005544BF" w:rsidP="00074C21">
      <w:pPr>
        <w:jc w:val="both"/>
        <w:rPr>
          <w:rFonts w:ascii="Times New Roman" w:hAnsi="Times New Roman" w:cs="Times New Roman"/>
          <w:sz w:val="24"/>
          <w:szCs w:val="24"/>
          <w:lang w:val="en-US" w:eastAsia="it-IT"/>
        </w:rPr>
      </w:pPr>
    </w:p>
    <w:p w:rsidR="00F91FCD" w:rsidRPr="00074C21" w:rsidRDefault="00060BD3" w:rsidP="00074C21">
      <w:pPr>
        <w:pStyle w:val="Corpodeltesto"/>
        <w:tabs>
          <w:tab w:val="left" w:pos="3153"/>
        </w:tabs>
        <w:spacing w:before="2"/>
        <w:jc w:val="right"/>
        <w:rPr>
          <w:b/>
          <w:i/>
          <w:sz w:val="24"/>
          <w:lang w:val="en-US" w:eastAsia="it-IT"/>
        </w:rPr>
      </w:pPr>
      <w:hyperlink r:id="rId36" w:history="1">
        <w:r w:rsidR="005544BF" w:rsidRPr="00074C21">
          <w:rPr>
            <w:rStyle w:val="Collegamentoipertestuale"/>
            <w:b/>
            <w:i/>
            <w:sz w:val="24"/>
            <w:lang w:val="en-US"/>
          </w:rPr>
          <w:t xml:space="preserve">SDGs </w:t>
        </w:r>
      </w:hyperlink>
      <w:hyperlink r:id="rId37" w:history="1">
        <w:r w:rsidR="005544BF" w:rsidRPr="00074C21">
          <w:rPr>
            <w:rStyle w:val="Collegamentoipertestuale"/>
            <w:b/>
            <w:i/>
            <w:sz w:val="24"/>
            <w:lang w:val="en-US"/>
          </w:rPr>
          <w:t xml:space="preserve">/ </w:t>
        </w:r>
      </w:hyperlink>
      <w:hyperlink r:id="rId38" w:history="1"/>
      <w:hyperlink r:id="rId39" w:history="1">
        <w:r w:rsidR="005544BF" w:rsidRPr="00074C21">
          <w:rPr>
            <w:rStyle w:val="Collegamentoipertestuale"/>
            <w:b/>
            <w:i/>
            <w:sz w:val="24"/>
            <w:lang w:val="en-US"/>
          </w:rPr>
          <w:t xml:space="preserve">UN_en </w:t>
        </w:r>
      </w:hyperlink>
      <w:hyperlink r:id="rId40" w:history="1"/>
      <w:r w:rsidR="005544BF" w:rsidRPr="00074C21">
        <w:rPr>
          <w:b/>
          <w:i/>
          <w:sz w:val="24"/>
          <w:lang w:val="en-US"/>
        </w:rPr>
        <w:t xml:space="preserve">- </w:t>
      </w:r>
      <w:hyperlink r:id="rId41" w:history="1">
        <w:r w:rsidR="005544BF" w:rsidRPr="00074C21">
          <w:rPr>
            <w:rStyle w:val="Collegamentoipertestuale"/>
            <w:b/>
            <w:i/>
            <w:sz w:val="24"/>
            <w:lang w:val="en-US"/>
          </w:rPr>
          <w:t xml:space="preserve">SDGs </w:t>
        </w:r>
      </w:hyperlink>
      <w:hyperlink r:id="rId42" w:history="1">
        <w:r w:rsidR="005544BF" w:rsidRPr="00074C21">
          <w:rPr>
            <w:rStyle w:val="Collegamentoipertestuale"/>
            <w:b/>
            <w:i/>
            <w:sz w:val="24"/>
            <w:lang w:val="en-US"/>
          </w:rPr>
          <w:t xml:space="preserve">/ </w:t>
        </w:r>
      </w:hyperlink>
      <w:hyperlink r:id="rId43" w:history="1"/>
      <w:hyperlink r:id="rId44" w:history="1">
        <w:r w:rsidR="005544BF" w:rsidRPr="00074C21">
          <w:rPr>
            <w:rStyle w:val="Collegamentoipertestuale"/>
            <w:b/>
            <w:i/>
            <w:sz w:val="24"/>
            <w:lang w:val="en-US"/>
          </w:rPr>
          <w:t>UN_it</w:t>
        </w:r>
      </w:hyperlink>
      <w:hyperlink r:id="rId45" w:history="1"/>
      <w:r w:rsidR="005544BF" w:rsidRPr="00074C21">
        <w:rPr>
          <w:b/>
          <w:i/>
          <w:sz w:val="24"/>
          <w:lang w:val="en-US"/>
        </w:rPr>
        <w:t xml:space="preserve"> </w:t>
      </w:r>
      <w:r w:rsidR="00F91FCD" w:rsidRPr="00074C21">
        <w:rPr>
          <w:b/>
          <w:i/>
          <w:sz w:val="24"/>
          <w:lang w:val="en-US"/>
        </w:rPr>
        <w:t xml:space="preserve"> </w:t>
      </w:r>
      <w:r w:rsidR="005544BF" w:rsidRPr="00074C21">
        <w:rPr>
          <w:b/>
          <w:i/>
          <w:sz w:val="24"/>
          <w:lang w:val="en-US" w:eastAsia="it-IT"/>
        </w:rPr>
        <w:t>Full Strategy to</w:t>
      </w:r>
    </w:p>
    <w:p w:rsidR="00F91FCD" w:rsidRPr="00074C21" w:rsidRDefault="005544BF" w:rsidP="00074C21">
      <w:pPr>
        <w:pStyle w:val="Corpodeltesto"/>
        <w:tabs>
          <w:tab w:val="left" w:pos="3153"/>
        </w:tabs>
        <w:spacing w:before="2"/>
        <w:jc w:val="right"/>
        <w:rPr>
          <w:b/>
          <w:i/>
          <w:sz w:val="24"/>
        </w:rPr>
      </w:pPr>
      <w:r w:rsidRPr="00074C21">
        <w:rPr>
          <w:b/>
          <w:i/>
          <w:sz w:val="24"/>
          <w:lang w:val="en-US" w:eastAsia="it-IT"/>
        </w:rPr>
        <w:t xml:space="preserve"> </w:t>
      </w:r>
      <w:hyperlink r:id="rId46" w:history="1">
        <w:r w:rsidRPr="00074C21">
          <w:rPr>
            <w:rStyle w:val="Collegamentoipertestuale"/>
            <w:b/>
            <w:i/>
            <w:color w:val="00B050"/>
            <w:sz w:val="24"/>
          </w:rPr>
          <w:t>1</w:t>
        </w:r>
      </w:hyperlink>
      <w:r w:rsidRPr="00074C21">
        <w:rPr>
          <w:rStyle w:val="badge"/>
          <w:b/>
          <w:i/>
          <w:color w:val="00B050"/>
          <w:sz w:val="24"/>
        </w:rPr>
        <w:t xml:space="preserve"> </w:t>
      </w:r>
      <w:hyperlink r:id="rId47" w:history="1">
        <w:r w:rsidRPr="00074C21">
          <w:rPr>
            <w:rStyle w:val="Collegamentoipertestuale"/>
            <w:b/>
            <w:i/>
            <w:color w:val="00B050"/>
            <w:sz w:val="24"/>
          </w:rPr>
          <w:t>2</w:t>
        </w:r>
      </w:hyperlink>
      <w:r w:rsidRPr="00074C21">
        <w:rPr>
          <w:rStyle w:val="badge"/>
          <w:b/>
          <w:i/>
          <w:color w:val="00B050"/>
          <w:sz w:val="24"/>
        </w:rPr>
        <w:t xml:space="preserve"> </w:t>
      </w:r>
      <w:hyperlink r:id="rId48" w:history="1">
        <w:r w:rsidRPr="00074C21">
          <w:rPr>
            <w:rStyle w:val="Collegamentoipertestuale"/>
            <w:b/>
            <w:i/>
            <w:color w:val="00B050"/>
            <w:sz w:val="24"/>
          </w:rPr>
          <w:t>3</w:t>
        </w:r>
      </w:hyperlink>
      <w:r w:rsidRPr="00074C21">
        <w:rPr>
          <w:rStyle w:val="badge"/>
          <w:b/>
          <w:i/>
          <w:color w:val="00B050"/>
          <w:sz w:val="24"/>
        </w:rPr>
        <w:t xml:space="preserve"> </w:t>
      </w:r>
      <w:hyperlink r:id="rId49" w:history="1">
        <w:r w:rsidRPr="00074C21">
          <w:rPr>
            <w:rStyle w:val="Collegamentoipertestuale"/>
            <w:b/>
            <w:i/>
            <w:color w:val="00B050"/>
            <w:sz w:val="24"/>
          </w:rPr>
          <w:t>4</w:t>
        </w:r>
      </w:hyperlink>
      <w:r w:rsidRPr="00074C21">
        <w:rPr>
          <w:rStyle w:val="badge"/>
          <w:b/>
          <w:i/>
          <w:color w:val="00B050"/>
          <w:sz w:val="24"/>
        </w:rPr>
        <w:t xml:space="preserve"> </w:t>
      </w:r>
      <w:hyperlink r:id="rId50" w:history="1">
        <w:r w:rsidRPr="00074C21">
          <w:rPr>
            <w:rStyle w:val="Collegamentoipertestuale"/>
            <w:b/>
            <w:i/>
            <w:color w:val="00B050"/>
            <w:sz w:val="24"/>
          </w:rPr>
          <w:t>5</w:t>
        </w:r>
      </w:hyperlink>
      <w:r w:rsidRPr="00074C21">
        <w:rPr>
          <w:rStyle w:val="badge"/>
          <w:b/>
          <w:i/>
          <w:color w:val="00B050"/>
          <w:sz w:val="24"/>
        </w:rPr>
        <w:t xml:space="preserve"> </w:t>
      </w:r>
      <w:hyperlink r:id="rId51" w:history="1">
        <w:r w:rsidRPr="00074C21">
          <w:rPr>
            <w:rStyle w:val="Collegamentoipertestuale"/>
            <w:b/>
            <w:i/>
            <w:color w:val="00B050"/>
            <w:sz w:val="24"/>
          </w:rPr>
          <w:t>6</w:t>
        </w:r>
      </w:hyperlink>
      <w:r w:rsidRPr="00074C21">
        <w:rPr>
          <w:rStyle w:val="badge"/>
          <w:b/>
          <w:i/>
          <w:color w:val="00B050"/>
          <w:sz w:val="24"/>
        </w:rPr>
        <w:t xml:space="preserve"> </w:t>
      </w:r>
      <w:hyperlink r:id="rId52" w:history="1">
        <w:r w:rsidRPr="00074C21">
          <w:rPr>
            <w:rStyle w:val="Collegamentoipertestuale"/>
            <w:b/>
            <w:i/>
            <w:color w:val="00B050"/>
            <w:sz w:val="24"/>
          </w:rPr>
          <w:t>7</w:t>
        </w:r>
      </w:hyperlink>
      <w:r w:rsidRPr="00074C21">
        <w:rPr>
          <w:rStyle w:val="badge"/>
          <w:b/>
          <w:i/>
          <w:color w:val="00B050"/>
          <w:sz w:val="24"/>
        </w:rPr>
        <w:t xml:space="preserve"> </w:t>
      </w:r>
      <w:hyperlink r:id="rId53" w:history="1">
        <w:r w:rsidRPr="00074C21">
          <w:rPr>
            <w:rStyle w:val="Collegamentoipertestuale"/>
            <w:b/>
            <w:i/>
            <w:color w:val="0070C0"/>
            <w:sz w:val="24"/>
          </w:rPr>
          <w:t>8</w:t>
        </w:r>
      </w:hyperlink>
      <w:r w:rsidRPr="00074C21">
        <w:rPr>
          <w:rStyle w:val="badge"/>
          <w:b/>
          <w:i/>
          <w:color w:val="00B050"/>
          <w:sz w:val="24"/>
        </w:rPr>
        <w:t xml:space="preserve"> </w:t>
      </w:r>
      <w:hyperlink r:id="rId54" w:history="1">
        <w:r w:rsidRPr="00074C21">
          <w:rPr>
            <w:rStyle w:val="Collegamentoipertestuale"/>
            <w:b/>
            <w:i/>
            <w:color w:val="00B050"/>
            <w:sz w:val="24"/>
          </w:rPr>
          <w:t>9</w:t>
        </w:r>
      </w:hyperlink>
      <w:r w:rsidRPr="00074C21">
        <w:rPr>
          <w:rStyle w:val="badge"/>
          <w:b/>
          <w:i/>
          <w:color w:val="00B050"/>
          <w:sz w:val="24"/>
        </w:rPr>
        <w:t xml:space="preserve"> </w:t>
      </w:r>
      <w:hyperlink r:id="rId55" w:history="1">
        <w:r w:rsidRPr="00074C21">
          <w:rPr>
            <w:rStyle w:val="Collegamentoipertestuale"/>
            <w:b/>
            <w:i/>
            <w:color w:val="0070C0"/>
            <w:sz w:val="24"/>
          </w:rPr>
          <w:t>10</w:t>
        </w:r>
      </w:hyperlink>
      <w:r w:rsidRPr="00074C21">
        <w:rPr>
          <w:rStyle w:val="badge"/>
          <w:b/>
          <w:i/>
          <w:color w:val="00B050"/>
          <w:sz w:val="24"/>
        </w:rPr>
        <w:t xml:space="preserve"> </w:t>
      </w:r>
      <w:hyperlink r:id="rId56" w:history="1">
        <w:r w:rsidRPr="00074C21">
          <w:rPr>
            <w:rStyle w:val="Collegamentoipertestuale"/>
            <w:b/>
            <w:i/>
            <w:color w:val="00B050"/>
            <w:sz w:val="24"/>
          </w:rPr>
          <w:t>11</w:t>
        </w:r>
      </w:hyperlink>
      <w:r w:rsidRPr="00074C21">
        <w:rPr>
          <w:rStyle w:val="badge"/>
          <w:b/>
          <w:i/>
          <w:color w:val="00B050"/>
          <w:sz w:val="24"/>
        </w:rPr>
        <w:t xml:space="preserve"> </w:t>
      </w:r>
      <w:hyperlink r:id="rId57" w:history="1">
        <w:r w:rsidRPr="00074C21">
          <w:rPr>
            <w:rStyle w:val="Collegamentoipertestuale"/>
            <w:b/>
            <w:i/>
            <w:color w:val="00B050"/>
            <w:sz w:val="24"/>
          </w:rPr>
          <w:t>12</w:t>
        </w:r>
      </w:hyperlink>
      <w:r w:rsidRPr="00074C21">
        <w:rPr>
          <w:rStyle w:val="badge"/>
          <w:b/>
          <w:i/>
          <w:color w:val="00B050"/>
          <w:sz w:val="24"/>
        </w:rPr>
        <w:t xml:space="preserve"> </w:t>
      </w:r>
      <w:hyperlink r:id="rId58" w:history="1">
        <w:r w:rsidRPr="00074C21">
          <w:rPr>
            <w:rStyle w:val="Collegamentoipertestuale"/>
            <w:b/>
            <w:i/>
            <w:color w:val="00B050"/>
            <w:sz w:val="24"/>
          </w:rPr>
          <w:t>13</w:t>
        </w:r>
      </w:hyperlink>
      <w:r w:rsidRPr="00074C21">
        <w:rPr>
          <w:rStyle w:val="badge"/>
          <w:b/>
          <w:i/>
          <w:color w:val="00B050"/>
          <w:sz w:val="24"/>
        </w:rPr>
        <w:t xml:space="preserve"> </w:t>
      </w:r>
      <w:hyperlink r:id="rId59" w:history="1">
        <w:r w:rsidRPr="00074C21">
          <w:rPr>
            <w:rStyle w:val="Collegamentoipertestuale"/>
            <w:b/>
            <w:i/>
            <w:color w:val="00B050"/>
            <w:sz w:val="24"/>
          </w:rPr>
          <w:t>14</w:t>
        </w:r>
      </w:hyperlink>
      <w:r w:rsidRPr="00074C21">
        <w:rPr>
          <w:rStyle w:val="badge"/>
          <w:b/>
          <w:i/>
          <w:color w:val="00B050"/>
          <w:sz w:val="24"/>
        </w:rPr>
        <w:t xml:space="preserve"> </w:t>
      </w:r>
      <w:hyperlink r:id="rId60" w:history="1">
        <w:r w:rsidRPr="00074C21">
          <w:rPr>
            <w:rStyle w:val="Collegamentoipertestuale"/>
            <w:b/>
            <w:i/>
            <w:color w:val="00B050"/>
            <w:sz w:val="24"/>
          </w:rPr>
          <w:t>15</w:t>
        </w:r>
      </w:hyperlink>
      <w:r w:rsidRPr="00074C21">
        <w:rPr>
          <w:rStyle w:val="badge"/>
          <w:b/>
          <w:i/>
          <w:color w:val="00B050"/>
          <w:sz w:val="24"/>
        </w:rPr>
        <w:t xml:space="preserve"> </w:t>
      </w:r>
      <w:hyperlink r:id="rId61" w:history="1">
        <w:r w:rsidRPr="00074C21">
          <w:rPr>
            <w:rStyle w:val="Collegamentoipertestuale"/>
            <w:b/>
            <w:i/>
            <w:color w:val="0070C0"/>
            <w:sz w:val="24"/>
          </w:rPr>
          <w:t>16</w:t>
        </w:r>
      </w:hyperlink>
      <w:r w:rsidRPr="00074C21">
        <w:rPr>
          <w:rStyle w:val="badge"/>
          <w:b/>
          <w:i/>
          <w:color w:val="0070C0"/>
          <w:sz w:val="24"/>
        </w:rPr>
        <w:t xml:space="preserve"> </w:t>
      </w:r>
      <w:hyperlink r:id="rId62" w:history="1">
        <w:r w:rsidRPr="00074C21">
          <w:rPr>
            <w:rStyle w:val="Collegamentoipertestuale"/>
            <w:b/>
            <w:i/>
            <w:color w:val="0070C0"/>
            <w:sz w:val="24"/>
          </w:rPr>
          <w:t>17</w:t>
        </w:r>
      </w:hyperlink>
      <w:r w:rsidRPr="00074C21">
        <w:rPr>
          <w:rStyle w:val="badge"/>
          <w:b/>
          <w:sz w:val="24"/>
        </w:rPr>
        <w:t xml:space="preserve">   </w:t>
      </w:r>
      <w:hyperlink r:id="rId63" w:history="1">
        <w:r w:rsidRPr="00074C21">
          <w:rPr>
            <w:rStyle w:val="Enfasicorsivo"/>
            <w:b/>
            <w:bCs/>
            <w:color w:val="008000"/>
            <w:sz w:val="24"/>
            <w:u w:val="single"/>
          </w:rPr>
          <w:t>SDGs/UN</w:t>
        </w:r>
      </w:hyperlink>
      <w:r w:rsidRPr="00074C21">
        <w:rPr>
          <w:rStyle w:val="badge"/>
          <w:b/>
          <w:sz w:val="24"/>
        </w:rPr>
        <w:t xml:space="preserve"> </w:t>
      </w:r>
    </w:p>
    <w:p w:rsidR="005544BF" w:rsidRPr="00074C21" w:rsidRDefault="00060BD3" w:rsidP="00074C21">
      <w:pPr>
        <w:tabs>
          <w:tab w:val="left" w:pos="1902"/>
        </w:tabs>
        <w:jc w:val="right"/>
        <w:rPr>
          <w:rFonts w:ascii="Times New Roman" w:hAnsi="Times New Roman" w:cs="Times New Roman"/>
          <w:b/>
          <w:sz w:val="24"/>
          <w:szCs w:val="24"/>
        </w:rPr>
      </w:pPr>
      <w:hyperlink r:id="rId64" w:history="1">
        <w:r w:rsidR="005544BF" w:rsidRPr="00074C21">
          <w:rPr>
            <w:rStyle w:val="Collegamentoipertestuale"/>
            <w:rFonts w:ascii="Times New Roman" w:hAnsi="Times New Roman" w:cs="Times New Roman"/>
            <w:b/>
            <w:i/>
            <w:sz w:val="24"/>
            <w:szCs w:val="24"/>
            <w:lang w:eastAsia="it-IT"/>
          </w:rPr>
          <w:t>http://www.expotv1.com/ESCP_Hello.htm</w:t>
        </w:r>
      </w:hyperlink>
    </w:p>
    <w:p w:rsidR="00F0731B" w:rsidRPr="00E40853" w:rsidRDefault="00173CE6" w:rsidP="00E40853">
      <w:pPr>
        <w:rPr>
          <w:rFonts w:ascii="Times New Roman" w:hAnsi="Times New Roman" w:cs="Times New Roman"/>
          <w:sz w:val="24"/>
          <w:szCs w:val="24"/>
        </w:rPr>
      </w:pPr>
      <w:r w:rsidRPr="00E40853">
        <w:rPr>
          <w:rFonts w:ascii="Times New Roman" w:hAnsi="Times New Roman" w:cs="Times New Roman"/>
          <w:sz w:val="24"/>
          <w:szCs w:val="24"/>
        </w:rPr>
        <w:br w:type="page"/>
      </w:r>
    </w:p>
    <w:p w:rsidR="00F0731B" w:rsidRPr="00E40853" w:rsidRDefault="00F0731B" w:rsidP="00E40853">
      <w:pPr>
        <w:rPr>
          <w:rFonts w:ascii="Times New Roman" w:hAnsi="Times New Roman" w:cs="Times New Roman"/>
          <w:sz w:val="24"/>
          <w:szCs w:val="24"/>
        </w:rPr>
      </w:pPr>
    </w:p>
    <w:p w:rsidR="00F0731B" w:rsidRPr="00E40853" w:rsidRDefault="00074C21" w:rsidP="00E40853">
      <w:pPr>
        <w:jc w:val="center"/>
        <w:rPr>
          <w:rFonts w:ascii="Times New Roman" w:hAnsi="Times New Roman" w:cs="Times New Roman"/>
          <w:sz w:val="24"/>
          <w:szCs w:val="24"/>
          <w:lang w:val="en-US"/>
        </w:rPr>
      </w:pPr>
      <w:r>
        <w:rPr>
          <w:rFonts w:ascii="Times New Roman" w:hAnsi="Times New Roman" w:cs="Times New Roman"/>
          <w:noProof/>
          <w:sz w:val="24"/>
          <w:szCs w:val="24"/>
          <w:lang w:eastAsia="it-IT"/>
        </w:rPr>
        <w:drawing>
          <wp:inline distT="0" distB="0" distL="0" distR="0">
            <wp:extent cx="3297027" cy="4667250"/>
            <wp:effectExtent l="19050" t="0" r="0" b="0"/>
            <wp:docPr id="1" name="Immagine 0" descr="V0_M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MBGC.png"/>
                    <pic:cNvPicPr/>
                  </pic:nvPicPr>
                  <pic:blipFill>
                    <a:blip r:embed="rId65"/>
                    <a:stretch>
                      <a:fillRect/>
                    </a:stretch>
                  </pic:blipFill>
                  <pic:spPr>
                    <a:xfrm>
                      <a:off x="0" y="0"/>
                      <a:ext cx="3297027" cy="4667250"/>
                    </a:xfrm>
                    <a:prstGeom prst="rect">
                      <a:avLst/>
                    </a:prstGeom>
                  </pic:spPr>
                </pic:pic>
              </a:graphicData>
            </a:graphic>
          </wp:inline>
        </w:drawing>
      </w:r>
    </w:p>
    <w:p w:rsidR="007E7997" w:rsidRPr="00E40853" w:rsidRDefault="007D5AA6" w:rsidP="00E40853">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631909" w:rsidRPr="00312FFA" w:rsidRDefault="00373823" w:rsidP="00373823">
      <w:pPr>
        <w:pStyle w:val="Titolo1"/>
        <w:rPr>
          <w:lang w:val="en-US"/>
        </w:rPr>
      </w:pPr>
      <w:bookmarkStart w:id="80" w:name="_Toc149516378"/>
      <w:r w:rsidRPr="00312FFA">
        <w:rPr>
          <w:lang w:val="en-US"/>
        </w:rPr>
        <w:lastRenderedPageBreak/>
        <w:t xml:space="preserve">IASR  </w:t>
      </w:r>
      <w:r w:rsidR="00631909" w:rsidRPr="00312FFA">
        <w:rPr>
          <w:lang w:val="en-US"/>
        </w:rPr>
        <w:t>International Application Status Report</w:t>
      </w:r>
      <w:bookmarkEnd w:id="80"/>
      <w:r w:rsidRPr="00312FFA">
        <w:rPr>
          <w:lang w:val="en-US"/>
        </w:rPr>
        <w:t xml:space="preserve"> </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February 2016 (02.02.2016)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Information valid as of: 04 May 2016 (04.05.2016)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Report generated on: 29 September 2023 (29.09.2023)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(10) Publication number: </w:t>
      </w:r>
      <w:r w:rsidRPr="007E7997">
        <w:rPr>
          <w:rFonts w:ascii="Times New Roman" w:hAnsi="Times New Roman" w:cs="Times New Roman"/>
          <w:sz w:val="24"/>
          <w:szCs w:val="24"/>
          <w:lang w:val="en-US"/>
        </w:rPr>
        <w:tab/>
        <w:t xml:space="preserve">(43) Publication date: </w:t>
      </w:r>
      <w:r w:rsidRPr="007E7997">
        <w:rPr>
          <w:rFonts w:ascii="Times New Roman" w:hAnsi="Times New Roman" w:cs="Times New Roman"/>
          <w:sz w:val="24"/>
          <w:szCs w:val="24"/>
          <w:lang w:val="en-US"/>
        </w:rPr>
        <w:tab/>
        <w:t>(26) Publication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WO 2016/092582</w:t>
      </w:r>
      <w:r w:rsidRPr="007E7997">
        <w:rPr>
          <w:rFonts w:ascii="Times New Roman" w:hAnsi="Times New Roman" w:cs="Times New Roman"/>
          <w:sz w:val="24"/>
          <w:szCs w:val="24"/>
          <w:lang w:val="en-US"/>
        </w:rPr>
        <w:tab/>
        <w:t xml:space="preserve">16 June 2016 (16.06.2016) </w:t>
      </w:r>
      <w:r w:rsidRPr="007E7997">
        <w:rPr>
          <w:rFonts w:ascii="Times New Roman" w:hAnsi="Times New Roman" w:cs="Times New Roman"/>
          <w:sz w:val="24"/>
          <w:szCs w:val="24"/>
          <w:lang w:val="en-US"/>
        </w:rPr>
        <w:tab/>
        <w:t>English (EN)</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(21) Application number: </w:t>
      </w:r>
      <w:r w:rsidRPr="007E7997">
        <w:rPr>
          <w:rFonts w:ascii="Times New Roman" w:hAnsi="Times New Roman" w:cs="Times New Roman"/>
          <w:sz w:val="24"/>
          <w:szCs w:val="24"/>
          <w:lang w:val="en-US"/>
        </w:rPr>
        <w:tab/>
        <w:t xml:space="preserve">(22) Filing date: </w:t>
      </w:r>
      <w:r w:rsidRPr="007E7997">
        <w:rPr>
          <w:rFonts w:ascii="Times New Roman" w:hAnsi="Times New Roman" w:cs="Times New Roman"/>
          <w:sz w:val="24"/>
          <w:szCs w:val="24"/>
          <w:lang w:val="en-US"/>
        </w:rPr>
        <w:tab/>
        <w:t>(25) Filing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PCT/IT2015/000306</w:t>
      </w:r>
      <w:r w:rsidRPr="007E7997">
        <w:rPr>
          <w:rFonts w:ascii="Times New Roman" w:hAnsi="Times New Roman" w:cs="Times New Roman"/>
          <w:sz w:val="24"/>
          <w:szCs w:val="24"/>
          <w:lang w:val="en-US"/>
        </w:rPr>
        <w:tab/>
        <w:t xml:space="preserve">14 December 2015 (14.12.2015) </w:t>
      </w:r>
      <w:r w:rsidRPr="007E7997">
        <w:rPr>
          <w:rFonts w:ascii="Times New Roman" w:hAnsi="Times New Roman" w:cs="Times New Roman"/>
          <w:sz w:val="24"/>
          <w:szCs w:val="24"/>
          <w:lang w:val="en-US"/>
        </w:rPr>
        <w:tab/>
        <w:t>Italian (IT)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 xml:space="preserve">(31) Priority number(s): </w:t>
      </w:r>
      <w:r w:rsidRPr="007E7997">
        <w:rPr>
          <w:rFonts w:ascii="Times New Roman" w:hAnsi="Times New Roman" w:cs="Times New Roman"/>
          <w:sz w:val="24"/>
          <w:szCs w:val="24"/>
          <w:lang w:val="en-US"/>
        </w:rPr>
        <w:tab/>
        <w:t xml:space="preserve">(32) Priority date(s): </w:t>
      </w:r>
      <w:r w:rsidRPr="007E7997">
        <w:rPr>
          <w:rFonts w:ascii="Times New Roman" w:hAnsi="Times New Roman" w:cs="Times New Roman"/>
          <w:sz w:val="24"/>
          <w:szCs w:val="24"/>
          <w:lang w:val="en-US"/>
        </w:rPr>
        <w:tab/>
        <w:t>(33) Priority status: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MI2014A002125 (IT)</w:t>
      </w:r>
      <w:r w:rsidRPr="007E7997">
        <w:rPr>
          <w:rFonts w:ascii="Times New Roman" w:hAnsi="Times New Roman" w:cs="Times New Roman"/>
          <w:sz w:val="24"/>
          <w:szCs w:val="24"/>
          <w:lang w:val="en-US"/>
        </w:rPr>
        <w:tab/>
        <w:t xml:space="preserve">12 December 2014 (12.12.2014) </w:t>
      </w:r>
      <w:r w:rsidRPr="007E7997">
        <w:rPr>
          <w:rFonts w:ascii="Times New Roman" w:hAnsi="Times New Roman" w:cs="Times New Roman"/>
          <w:sz w:val="24"/>
          <w:szCs w:val="24"/>
          <w:lang w:val="en-US"/>
        </w:rPr>
        <w:tab/>
        <w:t>Priority document received (in compliance with PCT Rule 17.1)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(51) International Patent Classification:</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C12M 1/107 (2006.01); C12M 1/00 (2006.01); C12M 1/02 (2006.01)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(71) Applicant(s):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LAVANGA, Vito [IT/IT]; Via Terrazzano 85 20017 Rho (MI) (IT) (for all designated states)</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(72) Inventor(s):</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LAVANGA, Vito; Via Terrazzano 85 20017 Rho (MI) (IT)</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FARNE', Stefano; Via Trasimeno 40/14 20128 Milano (MI) (IT)</w:t>
      </w: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(EN): METHOD FOR ANAEROBIC DIGESTION AND DEVICE FOR IMPLEMENTING SAID METHOD</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(FR): PROCÉDÉ DE DIGESTION ANAÉROBIE ET DISPOSITIF POUR LA MISE EN ŒUVRE DUDIT PROCÉDÉ</w:t>
      </w:r>
    </w:p>
    <w:p w:rsidR="007E7997" w:rsidRPr="007E7997" w:rsidRDefault="007E7997" w:rsidP="007E7997">
      <w:pPr>
        <w:jc w:val="both"/>
        <w:rPr>
          <w:rFonts w:ascii="Times New Roman" w:hAnsi="Times New Roman" w:cs="Times New Roman"/>
          <w:sz w:val="24"/>
          <w:szCs w:val="24"/>
          <w:lang w:val="en-US"/>
        </w:rPr>
      </w:pPr>
    </w:p>
    <w:p w:rsid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(57) Abstract: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(EN): This invention relates to a method and to a device for the implementation of said method, to decompose and to selectively extract methane, carbon dioxide, NPK salts (nitrogen, phosphorus and potassium salts) of various titre and clarified water, from an organic matrix; said components will be the raw material for further industrial processes. The method is characterized in that it includes the following phases: • implementation of a hydrolytic phase, constituted by the fission action by means of the water, by hydration; • implementation of a acidogenesis phase generated by means of specific bacteria; • </w:t>
      </w:r>
      <w:r w:rsidRPr="007E7997">
        <w:rPr>
          <w:rFonts w:ascii="Times New Roman" w:hAnsi="Times New Roman" w:cs="Times New Roman"/>
          <w:sz w:val="24"/>
          <w:szCs w:val="24"/>
          <w:lang w:val="en-US"/>
        </w:rPr>
        <w:lastRenderedPageBreak/>
        <w:t xml:space="preserve">implementation of a acetogenesis phase generated by means of specific bacteria; • implementation of a methanogenesis phase by means of specific bacteria, with a simultaneous gravimetric separation of a mainly oleic phase, lighter and of a predominantly protein phase, heavier; • gravimetric separation of solutions of said NPK salts of different titres • taking of clarified water. The device is characterized in that it comprises a basin (1) divided into various zones (V1), (V2), (V3), in each of which biological reactions occur, in accordance with the claimed method, said zones being all communicating and identified by suitable separation baffles, in particular: • a first baffle (2) extended from a first end (1a) of the basin to a second end (1b) of said basin (1), dividing it into two parts; • a second baffle (3), of height equal to said first baffle that divides one of said parts in a first zone (V1) and in a second zone (V2) extending from said first end (1a) of the basin (1) until it reaches the vicinity of said second end of the basin (1), so that said two zones (V1) and (V2) are communicating through an opening, of substantially vertical development, between the end of said second baffle (3) and the second end (1b) of the basin (1); • a plurality of baffles (4) and (5) transversely arranged to said first baffle (2) and inside a third zone (V3), delimited by said first baffle (2), said third zone (V3) being placed in communication with said second zone (V2) through a </w:t>
      </w:r>
      <w:r w:rsidRPr="007E7997">
        <w:rPr>
          <w:rFonts w:ascii="Times New Roman" w:hAnsi="Times New Roman" w:cs="Times New Roman"/>
          <w:sz w:val="24"/>
          <w:szCs w:val="24"/>
          <w:lang w:val="en-US"/>
        </w:rPr>
        <w:lastRenderedPageBreak/>
        <w:t>transfer pipe (6), positioned at about half height of said first baffle (2); • two blocks (B) and (C), placed in the upper part of said basin (1) and provided by taking means (12, 12a, 13, 13a), each of said blocks (B) and (C) including a plurality of vertical pipes and being fitted to carry out a gravimetric separation of the gases that are generated during the treatment of said mixture; said baffles (2) and (3) and said transfer pipe (6), by identifying a path crossed by the liquid mixture to be treated, that runs into the beginning of said first zone (1) where it is placed an inlet pipe (7) of the liquid mixture to be treated and comes out from various points of said third zone (V3).</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(FR): La présente invention concerne un procédé et un dispositif pour la mise en œuvre dudit procédé, pour décomposer et extraire sélectivement du méthane, du dioxyde de carbone, des sels de NPK (sels d'azote, de phosphore et de potassium) de titres divers et de l'eau clarifiée, à partir d'une matrice organique; lesdits composants constituant la matière première pour d'autres procédés industriels. Le procédé est caractérisé en ce qu'il comprend les phases suivantes : mise en œuvre d'une phase hydrolytique, constituée par l'action de fission au moyen de l'eau, par hydratation; mise en œuvre d'une phase d'acidogénèse au moyen de bactéries spécifiques; mise en œuvre d'une phase d'acétogénèse au moyen de </w:t>
      </w:r>
      <w:r w:rsidRPr="007E7997">
        <w:rPr>
          <w:rFonts w:ascii="Times New Roman" w:hAnsi="Times New Roman" w:cs="Times New Roman"/>
          <w:sz w:val="24"/>
          <w:szCs w:val="24"/>
          <w:lang w:val="en-US"/>
        </w:rPr>
        <w:lastRenderedPageBreak/>
        <w:t xml:space="preserve">bactéries spécifiques; mise en œuvre d'une phase de méthanogénèse, au moyen de bactéries spécifiques, avec séparation gravimétrique simultanée d'une phase principalement oléique, plus légère, et d'une phase principalement protéique, plus lourde; séparation gravimétrique de solutions desdits sels de NPK de titres différents; prélèvement de l'eau clarifiée. Le dispositif se caractérise en ce qu'il comprend un bassin (1) divisé en différentes zones (V1) (V2), (V3), dans chacune desquelles ont lieu des réactions biologiques, conformément au procédé de l'invention, lesdites zones étant toutes communicantes et identifiées par des chicanes de séparation appropriées, en particulier : une première chicane (2) s'étendant d'une première extrémité (1a) du bassin jusqu'à une deuxième extrémité (1b) dudit bassin (1), le divisant en deux parties; une deuxième chicane (3), de hauteur égale à celles de ladite première chicane qui divise l'une desdites parties en une première zone (V1) et en une deuxième zone (V2) s'étendant entre ladite première extrémité (1a) du bassin (1) et le voisinage de ladite seconde extrémité du bassin (1), de sorte que lesdites deux zones (V1) et (V2) communiquent par une ouverture, de développement sensiblement vertical, entre l'extrémité de ladite deuxième chicane (3) et la seconde extrémité (1b) du bassin (1); une pluralité de chicanes (4) et (5) placées transversalement par rapport à ladite </w:t>
      </w:r>
      <w:r w:rsidRPr="007E7997">
        <w:rPr>
          <w:rFonts w:ascii="Times New Roman" w:hAnsi="Times New Roman" w:cs="Times New Roman"/>
          <w:sz w:val="24"/>
          <w:szCs w:val="24"/>
          <w:lang w:val="en-US"/>
        </w:rPr>
        <w:lastRenderedPageBreak/>
        <w:t>première chicane (2) et à l'intérieur d'une troisième zone (V3), délimitée par ladite première chicane (2), ladite troisième zone (V3) étant mise en communication avec ladite deuxième zone (V2) par un tuyau de transfert (6), placé à environ la moitié de la hauteur de ladite première chicane (2); deux blocs (B) et (C), placés dans la partie supérieure dudit bassin (1) et munis de moyens de prélèvement (12, 12a, 13, 13a), chacun desdits blocs (B) et (C) comprenant une pluralité de tuyaux verticaux et étant conçu pour effectuer une séparation gravimétrique des gaz qui se dégagent pendant le traitement dudit mélange; lesdites chicanes (2) et (3) et ledit tuyau de transfert (6) délimitant un trajet emprunté par le mélange liquide à traiter, qui s'étend du début de ladite première zone (1) dans laquelle est placé un tuyau d'entrée (7) du mélange liquide à traiter et sort par différents points de ladite troisième zone (V3).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International search report: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May 2016 (02.05.2016) [EP]</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International Report on Patentability (IPRP) Chapter II of the PCT: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Not available</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(81) Designated States: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African Intellectual Property Organization (OAPI) : BF, BJ, CF, CG, CI, CM, GA, GN, GQ, GW, KM, ML, MR, NE, SN, TD, TG</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African Regional Intellectual Property Organization (ARIPO) : BW, GH, GM, KE, LR, LS, MW, MZ, NA, RW, SD, SL, ST, SZ, TZ, UG,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Eurasian Patent Organization (EAPO) : AM, AZ, BY, KG, KZ, RU, TJ, TM</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of inventorship (Rules 4.17(iv) and 51bis.1(a)(iv)) for the purposes of the designation of the United States of America</w:t>
      </w:r>
    </w:p>
    <w:p w:rsidR="007E7997" w:rsidRPr="007E7997" w:rsidRDefault="007E7997" w:rsidP="007E7997">
      <w:pPr>
        <w:jc w:val="both"/>
        <w:rPr>
          <w:rFonts w:ascii="Times New Roman" w:hAnsi="Times New Roman" w:cs="Times New Roman"/>
          <w:sz w:val="24"/>
          <w:szCs w:val="24"/>
          <w:lang w:val="en-US"/>
        </w:rPr>
      </w:pPr>
    </w:p>
    <w:p w:rsidR="00EA4604" w:rsidRPr="00E40853" w:rsidRDefault="00EA4604" w:rsidP="007E7997">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EA4604" w:rsidRPr="00E40853" w:rsidRDefault="00EA4604"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6"/>
                    <a:stretch>
                      <a:fillRect/>
                    </a:stretch>
                  </pic:blipFill>
                  <pic:spPr>
                    <a:xfrm rot="16200000">
                      <a:off x="0" y="0"/>
                      <a:ext cx="4818316" cy="3122684"/>
                    </a:xfrm>
                    <a:prstGeom prst="rect">
                      <a:avLst/>
                    </a:prstGeom>
                  </pic:spPr>
                </pic:pic>
              </a:graphicData>
            </a:graphic>
          </wp:inline>
        </w:drawing>
      </w:r>
    </w:p>
    <w:sectPr w:rsidR="00EA4604" w:rsidRPr="00E40853" w:rsidSect="00D86830">
      <w:footerReference w:type="default" r:id="rId67"/>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73A" w:rsidRDefault="00A6773A" w:rsidP="00F0731B">
      <w:pPr>
        <w:spacing w:after="0" w:line="240" w:lineRule="auto"/>
      </w:pPr>
      <w:r>
        <w:separator/>
      </w:r>
    </w:p>
  </w:endnote>
  <w:endnote w:type="continuationSeparator" w:id="1">
    <w:p w:rsidR="00A6773A" w:rsidRDefault="00A6773A"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8F4AB4" w:rsidRDefault="008F4AB4">
        <w:pPr>
          <w:pStyle w:val="Pidipagina"/>
          <w:jc w:val="center"/>
        </w:pPr>
        <w:fldSimple w:instr=" PAGE   \* MERGEFORMAT ">
          <w:r w:rsidR="00A421F5">
            <w:rPr>
              <w:noProof/>
            </w:rPr>
            <w:t>2</w:t>
          </w:r>
        </w:fldSimple>
      </w:p>
    </w:sdtContent>
  </w:sdt>
  <w:p w:rsidR="008F4AB4" w:rsidRDefault="008F4AB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73A" w:rsidRDefault="00A6773A" w:rsidP="00F0731B">
      <w:pPr>
        <w:spacing w:after="0" w:line="240" w:lineRule="auto"/>
      </w:pPr>
      <w:r>
        <w:separator/>
      </w:r>
    </w:p>
  </w:footnote>
  <w:footnote w:type="continuationSeparator" w:id="1">
    <w:p w:rsidR="00A6773A" w:rsidRDefault="00A6773A"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5C06"/>
    <w:multiLevelType w:val="hybridMultilevel"/>
    <w:tmpl w:val="35DC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60AFB"/>
    <w:multiLevelType w:val="hybridMultilevel"/>
    <w:tmpl w:val="FDA090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C5D4E"/>
    <w:multiLevelType w:val="hybridMultilevel"/>
    <w:tmpl w:val="6C103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82DF0"/>
    <w:multiLevelType w:val="hybridMultilevel"/>
    <w:tmpl w:val="16E008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866F1"/>
    <w:multiLevelType w:val="hybridMultilevel"/>
    <w:tmpl w:val="CD6A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E7DD2"/>
    <w:multiLevelType w:val="hybridMultilevel"/>
    <w:tmpl w:val="4764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705FE"/>
    <w:multiLevelType w:val="hybridMultilevel"/>
    <w:tmpl w:val="F8E86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6173FD"/>
    <w:multiLevelType w:val="hybridMultilevel"/>
    <w:tmpl w:val="0C9E7A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AF2E66"/>
    <w:multiLevelType w:val="hybridMultilevel"/>
    <w:tmpl w:val="5E5E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855514"/>
    <w:multiLevelType w:val="hybridMultilevel"/>
    <w:tmpl w:val="20888644"/>
    <w:lvl w:ilvl="0" w:tplc="0409000F">
      <w:start w:val="1"/>
      <w:numFmt w:val="decimal"/>
      <w:lvlText w:val="%1."/>
      <w:lvlJc w:val="left"/>
      <w:pPr>
        <w:ind w:left="720" w:hanging="360"/>
      </w:pPr>
      <w:rPr>
        <w:rFonts w:hint="default"/>
      </w:rPr>
    </w:lvl>
    <w:lvl w:ilvl="1" w:tplc="A4EEE5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B5ACF"/>
    <w:multiLevelType w:val="hybridMultilevel"/>
    <w:tmpl w:val="3AB6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2910EF"/>
    <w:multiLevelType w:val="hybridMultilevel"/>
    <w:tmpl w:val="C2583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B466117"/>
    <w:multiLevelType w:val="hybridMultilevel"/>
    <w:tmpl w:val="FF7E0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A6166B"/>
    <w:multiLevelType w:val="hybridMultilevel"/>
    <w:tmpl w:val="958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F10908"/>
    <w:multiLevelType w:val="hybridMultilevel"/>
    <w:tmpl w:val="5C24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7E6AF9"/>
    <w:multiLevelType w:val="hybridMultilevel"/>
    <w:tmpl w:val="1E1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A47158"/>
    <w:multiLevelType w:val="hybridMultilevel"/>
    <w:tmpl w:val="24A4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F436F4"/>
    <w:multiLevelType w:val="hybridMultilevel"/>
    <w:tmpl w:val="C9A08A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251EE7"/>
    <w:multiLevelType w:val="hybridMultilevel"/>
    <w:tmpl w:val="8CD8AC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4F5AA7"/>
    <w:multiLevelType w:val="hybridMultilevel"/>
    <w:tmpl w:val="1D84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16435C"/>
    <w:multiLevelType w:val="hybridMultilevel"/>
    <w:tmpl w:val="B27E306C"/>
    <w:lvl w:ilvl="0" w:tplc="04090001">
      <w:start w:val="1"/>
      <w:numFmt w:val="bullet"/>
      <w:lvlText w:val=""/>
      <w:lvlJc w:val="left"/>
      <w:pPr>
        <w:ind w:left="1080" w:hanging="360"/>
      </w:pPr>
      <w:rPr>
        <w:rFonts w:ascii="Symbol" w:hAnsi="Symbol" w:hint="default"/>
      </w:rPr>
    </w:lvl>
    <w:lvl w:ilvl="1" w:tplc="A4EEE5A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177076"/>
    <w:multiLevelType w:val="hybridMultilevel"/>
    <w:tmpl w:val="3BB8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7933D3"/>
    <w:multiLevelType w:val="hybridMultilevel"/>
    <w:tmpl w:val="E226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C6544F"/>
    <w:multiLevelType w:val="hybridMultilevel"/>
    <w:tmpl w:val="464E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7A648F"/>
    <w:multiLevelType w:val="hybridMultilevel"/>
    <w:tmpl w:val="348C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A4782F"/>
    <w:multiLevelType w:val="hybridMultilevel"/>
    <w:tmpl w:val="F840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1F1D1E"/>
    <w:multiLevelType w:val="hybridMultilevel"/>
    <w:tmpl w:val="7A64B5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073FD7"/>
    <w:multiLevelType w:val="hybridMultilevel"/>
    <w:tmpl w:val="DEFE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3C251B"/>
    <w:multiLevelType w:val="hybridMultilevel"/>
    <w:tmpl w:val="60C0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8"/>
  </w:num>
  <w:num w:numId="4">
    <w:abstractNumId w:val="4"/>
  </w:num>
  <w:num w:numId="5">
    <w:abstractNumId w:val="28"/>
  </w:num>
  <w:num w:numId="6">
    <w:abstractNumId w:val="14"/>
  </w:num>
  <w:num w:numId="7">
    <w:abstractNumId w:val="22"/>
  </w:num>
  <w:num w:numId="8">
    <w:abstractNumId w:val="7"/>
  </w:num>
  <w:num w:numId="9">
    <w:abstractNumId w:val="0"/>
  </w:num>
  <w:num w:numId="10">
    <w:abstractNumId w:val="12"/>
  </w:num>
  <w:num w:numId="11">
    <w:abstractNumId w:val="2"/>
  </w:num>
  <w:num w:numId="12">
    <w:abstractNumId w:val="25"/>
  </w:num>
  <w:num w:numId="13">
    <w:abstractNumId w:val="9"/>
  </w:num>
  <w:num w:numId="14">
    <w:abstractNumId w:val="11"/>
  </w:num>
  <w:num w:numId="15">
    <w:abstractNumId w:val="20"/>
  </w:num>
  <w:num w:numId="16">
    <w:abstractNumId w:val="13"/>
  </w:num>
  <w:num w:numId="17">
    <w:abstractNumId w:val="17"/>
  </w:num>
  <w:num w:numId="18">
    <w:abstractNumId w:val="1"/>
  </w:num>
  <w:num w:numId="19">
    <w:abstractNumId w:val="3"/>
  </w:num>
  <w:num w:numId="20">
    <w:abstractNumId w:val="26"/>
  </w:num>
  <w:num w:numId="21">
    <w:abstractNumId w:val="15"/>
  </w:num>
  <w:num w:numId="22">
    <w:abstractNumId w:val="21"/>
  </w:num>
  <w:num w:numId="23">
    <w:abstractNumId w:val="24"/>
  </w:num>
  <w:num w:numId="24">
    <w:abstractNumId w:val="16"/>
  </w:num>
  <w:num w:numId="25">
    <w:abstractNumId w:val="27"/>
  </w:num>
  <w:num w:numId="26">
    <w:abstractNumId w:val="5"/>
  </w:num>
  <w:num w:numId="27">
    <w:abstractNumId w:val="18"/>
  </w:num>
  <w:num w:numId="28">
    <w:abstractNumId w:val="23"/>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5776"/>
    <w:rsid w:val="00060BD3"/>
    <w:rsid w:val="00074C21"/>
    <w:rsid w:val="00105D40"/>
    <w:rsid w:val="00173CE6"/>
    <w:rsid w:val="0017546D"/>
    <w:rsid w:val="001806AD"/>
    <w:rsid w:val="0019259E"/>
    <w:rsid w:val="00241EF4"/>
    <w:rsid w:val="00253B79"/>
    <w:rsid w:val="00260E27"/>
    <w:rsid w:val="002A799F"/>
    <w:rsid w:val="002B4C63"/>
    <w:rsid w:val="00312FFA"/>
    <w:rsid w:val="00330901"/>
    <w:rsid w:val="00373823"/>
    <w:rsid w:val="00395A27"/>
    <w:rsid w:val="003B0B7A"/>
    <w:rsid w:val="003C7DE5"/>
    <w:rsid w:val="004D4C3E"/>
    <w:rsid w:val="004D7F8B"/>
    <w:rsid w:val="005544BF"/>
    <w:rsid w:val="00571895"/>
    <w:rsid w:val="005D5621"/>
    <w:rsid w:val="005D58FA"/>
    <w:rsid w:val="005E3357"/>
    <w:rsid w:val="00631909"/>
    <w:rsid w:val="00670B98"/>
    <w:rsid w:val="006C7529"/>
    <w:rsid w:val="006E6FA1"/>
    <w:rsid w:val="007342E3"/>
    <w:rsid w:val="007A44AD"/>
    <w:rsid w:val="007D5AA6"/>
    <w:rsid w:val="007E7997"/>
    <w:rsid w:val="00832F6A"/>
    <w:rsid w:val="00841826"/>
    <w:rsid w:val="00867E83"/>
    <w:rsid w:val="00894450"/>
    <w:rsid w:val="00897C4E"/>
    <w:rsid w:val="008E4FE1"/>
    <w:rsid w:val="008F4AB4"/>
    <w:rsid w:val="00977E67"/>
    <w:rsid w:val="00981F5A"/>
    <w:rsid w:val="009C64D6"/>
    <w:rsid w:val="00A421F5"/>
    <w:rsid w:val="00A6773A"/>
    <w:rsid w:val="00AA304A"/>
    <w:rsid w:val="00AC609C"/>
    <w:rsid w:val="00B43718"/>
    <w:rsid w:val="00C165F1"/>
    <w:rsid w:val="00C5316C"/>
    <w:rsid w:val="00C57364"/>
    <w:rsid w:val="00C62493"/>
    <w:rsid w:val="00C74734"/>
    <w:rsid w:val="00D62E9F"/>
    <w:rsid w:val="00D86830"/>
    <w:rsid w:val="00DB04CD"/>
    <w:rsid w:val="00E002E0"/>
    <w:rsid w:val="00E40853"/>
    <w:rsid w:val="00E536DE"/>
    <w:rsid w:val="00E83653"/>
    <w:rsid w:val="00E94710"/>
    <w:rsid w:val="00EA4604"/>
    <w:rsid w:val="00EB0EE2"/>
    <w:rsid w:val="00EE5380"/>
    <w:rsid w:val="00F0731B"/>
    <w:rsid w:val="00F65D80"/>
    <w:rsid w:val="00F91FCD"/>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37382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F4A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30901"/>
    <w:pPr>
      <w:spacing w:after="100"/>
      <w:ind w:left="220"/>
    </w:pPr>
  </w:style>
  <w:style w:type="paragraph" w:styleId="Sommario1">
    <w:name w:val="toc 1"/>
    <w:basedOn w:val="Normale"/>
    <w:next w:val="Normale"/>
    <w:autoRedefine/>
    <w:uiPriority w:val="39"/>
    <w:unhideWhenUsed/>
    <w:rsid w:val="00330901"/>
    <w:pPr>
      <w:spacing w:after="100"/>
    </w:pPr>
  </w:style>
  <w:style w:type="character" w:customStyle="1" w:styleId="Titolo2Carattere">
    <w:name w:val="Titolo 2 Carattere"/>
    <w:basedOn w:val="Carpredefinitoparagrafo"/>
    <w:link w:val="Titolo2"/>
    <w:uiPriority w:val="9"/>
    <w:rsid w:val="008F4AB4"/>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8F4AB4"/>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2498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organic+waste+to+biogas%2c+for+urban+and+periurban%29&amp;FORM=HDRSC2" TargetMode="External"/><Relationship Id="rId39" Type="http://schemas.openxmlformats.org/officeDocument/2006/relationships/hyperlink" Target="https://sdgs.un.org/goals" TargetMode="External"/><Relationship Id="rId21" Type="http://schemas.openxmlformats.org/officeDocument/2006/relationships/hyperlink" Target="http://www.expotv1.com/JWT_to_SDG_UN.pdf" TargetMode="External"/><Relationship Id="rId34" Type="http://schemas.openxmlformats.org/officeDocument/2006/relationships/hyperlink" Target="http://www.expotv1.com/LIC/UIBM_MBGC.pdf"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2" TargetMode="External"/><Relationship Id="rId50" Type="http://schemas.openxmlformats.org/officeDocument/2006/relationships/hyperlink" Target="https://sdgs.un.org/goals/goal5" TargetMode="External"/><Relationship Id="rId55" Type="http://schemas.openxmlformats.org/officeDocument/2006/relationships/hyperlink" Target="https://sdgs.un.org/goals/goal10" TargetMode="External"/><Relationship Id="rId63" Type="http://schemas.openxmlformats.org/officeDocument/2006/relationships/hyperlink" Target="http://www.expotv1.com/JWT_to_SDG_UN.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www.expotv1.com/LIC/MISE_0001427413_MBG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MBGC.pdf" TargetMode="External"/><Relationship Id="rId32" Type="http://schemas.openxmlformats.org/officeDocument/2006/relationships/hyperlink" Target="http://www.expotv1.com/ESCP_Patent.htm" TargetMode="External"/><Relationship Id="rId37" Type="http://schemas.openxmlformats.org/officeDocument/2006/relationships/hyperlink" Target="https://sdgs.un.org/goals" TargetMode="External"/><Relationship Id="rId40" Type="http://schemas.openxmlformats.org/officeDocument/2006/relationships/hyperlink" Target="https://sdgs.un.org/goals" TargetMode="External"/><Relationship Id="rId45" Type="http://schemas.openxmlformats.org/officeDocument/2006/relationships/hyperlink" Target="https://sdgs-un-org.translate.goog/goals?_x_tr_sl=en&amp;_x_tr_tl=it&amp;_x_tr_hl=it&amp;_x_tr_pto=wapp" TargetMode="External"/><Relationship Id="rId53" Type="http://schemas.openxmlformats.org/officeDocument/2006/relationships/hyperlink" Target="https://sdgs.un.org/goals/goal8" TargetMode="External"/><Relationship Id="rId58" Type="http://schemas.openxmlformats.org/officeDocument/2006/relationships/hyperlink" Target="https://sdgs.un.org/goals/goal13" TargetMode="Externa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ESCP_Hello.htm"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4" TargetMode="External"/><Relationship Id="rId57" Type="http://schemas.openxmlformats.org/officeDocument/2006/relationships/hyperlink" Target="https://sdgs.un.org/goals/goal12" TargetMode="External"/><Relationship Id="rId61" Type="http://schemas.openxmlformats.org/officeDocument/2006/relationships/hyperlink" Target="https://sdgs.un.org/goals/goal16"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s://patentscope.wipo.int/search/en/detail.jsf?docId=WO2016092582" TargetMode="External"/><Relationship Id="rId44" Type="http://schemas.openxmlformats.org/officeDocument/2006/relationships/hyperlink" Target="https://sdgs-un-org.translate.goog/goals?_x_tr_sl=en&amp;_x_tr_tl=it&amp;_x_tr_hl=it&amp;_x_tr_pto=wapp" TargetMode="External"/><Relationship Id="rId52" Type="http://schemas.openxmlformats.org/officeDocument/2006/relationships/hyperlink" Target="https://sdgs.un.org/goals/goal7" TargetMode="External"/><Relationship Id="rId60" Type="http://schemas.openxmlformats.org/officeDocument/2006/relationships/hyperlink" Target="https://sdgs.un.org/goals/goal15" TargetMode="External"/><Relationship Id="rId6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ESCP_MBGC_Plan.htm" TargetMode="External"/><Relationship Id="rId30" Type="http://schemas.openxmlformats.org/officeDocument/2006/relationships/hyperlink" Target="http://www.expotv1.com/LIC/UIBM_MBGC.pdf" TargetMode="External"/><Relationship Id="rId35" Type="http://schemas.openxmlformats.org/officeDocument/2006/relationships/hyperlink" Target="https://patentscope.wipo.int/search/en/detail.jsf?docId=WO2016092582"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3" TargetMode="External"/><Relationship Id="rId56" Type="http://schemas.openxmlformats.org/officeDocument/2006/relationships/hyperlink" Target="https://sdgs.un.org/goals/goal11" TargetMode="External"/><Relationship Id="rId64" Type="http://schemas.openxmlformats.org/officeDocument/2006/relationships/hyperlink" Target="http://www.expotv1.com/ESCP_Hello.htm" TargetMode="External"/><Relationship Id="rId69" Type="http://schemas.openxmlformats.org/officeDocument/2006/relationships/theme" Target="theme/theme1.xml"/><Relationship Id="rId8" Type="http://schemas.openxmlformats.org/officeDocument/2006/relationships/hyperlink" Target="http://www.expotv1.com/JWT_project.pdf" TargetMode="External"/><Relationship Id="rId51" Type="http://schemas.openxmlformats.org/officeDocument/2006/relationships/hyperlink" Target="https://sdgs.un.org/goals/goal6"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092582" TargetMode="External"/><Relationship Id="rId33" Type="http://schemas.openxmlformats.org/officeDocument/2006/relationships/hyperlink" Target="http://www.expotv1.com/PUB/JWT_Service_EN.pdf"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1" TargetMode="External"/><Relationship Id="rId59" Type="http://schemas.openxmlformats.org/officeDocument/2006/relationships/hyperlink" Target="https://sdgs.un.org/goals/goal14" TargetMode="External"/><Relationship Id="rId67" Type="http://schemas.openxmlformats.org/officeDocument/2006/relationships/footer" Target="footer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9" TargetMode="External"/><Relationship Id="rId62" Type="http://schemas.openxmlformats.org/officeDocument/2006/relationships/hyperlink" Target="https://sdgs.un.org/goals/goal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150</Pages>
  <Words>24269</Words>
  <Characters>138334</Characters>
  <Application>Microsoft Office Word</Application>
  <DocSecurity>0</DocSecurity>
  <Lines>1152</Lines>
  <Paragraphs>324</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162279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2023-10-08T18:26:00Z</dcterms:created>
  <dcterms:modified xsi:type="dcterms:W3CDTF">2023-10-29T23:01:00Z</dcterms:modified>
</cp:coreProperties>
</file>